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eastAsia="zh-CN"/>
        </w:rPr>
        <w:t>附件</w:t>
      </w:r>
      <w:r>
        <w:rPr>
          <w:rFonts w:hint="eastAsia" w:ascii="黑体" w:hAnsi="黑体" w:eastAsia="黑体" w:cs="黑体"/>
          <w:sz w:val="32"/>
          <w:szCs w:val="32"/>
          <w:highlight w:val="none"/>
          <w:u w:val="none"/>
          <w:lang w:val="en-US" w:eastAsia="zh-CN"/>
        </w:rPr>
        <w:t xml:space="preserve">1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u w:val="none"/>
          <w:lang w:eastAsia="zh-CN"/>
        </w:rPr>
      </w:pPr>
      <w:r>
        <w:rPr>
          <w:rFonts w:hint="eastAsia" w:ascii="方正小标宋简体" w:hAnsi="方正小标宋简体" w:eastAsia="方正小标宋简体" w:cs="方正小标宋简体"/>
          <w:sz w:val="44"/>
          <w:szCs w:val="44"/>
          <w:highlight w:val="none"/>
          <w:u w:val="none"/>
          <w:lang w:eastAsia="zh-CN"/>
        </w:rPr>
        <w:t>四川省</w:t>
      </w:r>
      <w:r>
        <w:rPr>
          <w:rFonts w:hint="eastAsia" w:ascii="方正小标宋简体" w:hAnsi="方正小标宋简体" w:eastAsia="方正小标宋简体" w:cs="方正小标宋简体"/>
          <w:sz w:val="44"/>
          <w:szCs w:val="44"/>
          <w:highlight w:val="none"/>
          <w:u w:val="none"/>
        </w:rPr>
        <w:t>个人消费贷款财政贴息</w:t>
      </w:r>
      <w:r>
        <w:rPr>
          <w:rFonts w:hint="eastAsia" w:ascii="方正小标宋简体" w:hAnsi="方正小标宋简体" w:eastAsia="方正小标宋简体" w:cs="方正小标宋简体"/>
          <w:sz w:val="44"/>
          <w:szCs w:val="44"/>
          <w:highlight w:val="none"/>
          <w:u w:val="none"/>
          <w:lang w:eastAsia="zh-CN"/>
        </w:rPr>
        <w:t>实施细则</w:t>
      </w:r>
    </w:p>
    <w:p>
      <w:pPr>
        <w:pStyle w:val="2"/>
        <w:pageBreakBefore w:val="0"/>
        <w:widowControl w:val="0"/>
        <w:numPr>
          <w:ilvl w:val="0"/>
          <w:numId w:val="0"/>
        </w:numPr>
        <w:kinsoku/>
        <w:wordWrap/>
        <w:topLinePunct w:val="0"/>
        <w:bidi w:val="0"/>
        <w:spacing w:line="580" w:lineRule="exact"/>
        <w:ind w:leftChars="0"/>
        <w:jc w:val="center"/>
        <w:textAlignment w:val="auto"/>
        <w:rPr>
          <w:rFonts w:hint="eastAsia" w:cs="Times New Roman"/>
          <w:color w:val="000000"/>
          <w:highlight w:val="none"/>
          <w:u w:val="none"/>
          <w:lang w:val="en-US" w:eastAsia="zh-CN"/>
        </w:rPr>
      </w:pPr>
      <w:r>
        <w:rPr>
          <w:rFonts w:hint="eastAsia" w:cs="Times New Roman"/>
          <w:color w:val="000000"/>
          <w:highlight w:val="none"/>
          <w:u w:val="none"/>
          <w:lang w:val="en-US" w:eastAsia="zh-CN"/>
        </w:rPr>
        <w:t>第一章 总则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sz w:val="32"/>
          <w:szCs w:val="32"/>
          <w:highlight w:val="none"/>
          <w:u w:val="none"/>
          <w:shd w:val="clear" w:fill="FFFFFF"/>
          <w:lang w:eastAsia="zh-CN"/>
        </w:rPr>
        <w:t>第一条</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根据</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eastAsia="仿宋_GB2312"/>
          <w:sz w:val="32"/>
          <w:szCs w:val="32"/>
          <w:highlight w:val="none"/>
        </w:rPr>
        <w:t>关于巩固拓展经济回升向好势头的若干政策措施</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》（川办规〔</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2025</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9号</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）、《财政部、中国人民银行、金融监管总局关于印发&lt;个人消费贷款财政贴息政策实施方案&gt;的通知》（财金〔</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2025</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80号，以下简称《实施方案》）有关规定，制定本实施细则。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pPr>
      <w:r>
        <w:rPr>
          <w:rFonts w:hint="eastAsia" w:ascii="黑体" w:hAnsi="黑体" w:eastAsia="黑体" w:cs="黑体"/>
          <w:i w:val="0"/>
          <w:iCs w:val="0"/>
          <w:caps w:val="0"/>
          <w:color w:val="auto"/>
          <w:spacing w:val="0"/>
          <w:sz w:val="32"/>
          <w:szCs w:val="32"/>
          <w:highlight w:val="none"/>
          <w:u w:val="none"/>
          <w:shd w:val="clear" w:fill="FFFFFF"/>
          <w:lang w:eastAsia="zh-CN"/>
        </w:rPr>
        <w:t>第二条</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rPr>
        <w:t>2025年</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10</w:t>
      </w:r>
      <w:r>
        <w:rPr>
          <w:rFonts w:hint="eastAsia" w:ascii="仿宋_GB2312" w:hAnsi="仿宋_GB2312" w:eastAsia="仿宋_GB2312" w:cs="仿宋_GB2312"/>
          <w:i w:val="0"/>
          <w:iCs w:val="0"/>
          <w:caps w:val="0"/>
          <w:color w:val="auto"/>
          <w:spacing w:val="0"/>
          <w:sz w:val="32"/>
          <w:szCs w:val="32"/>
          <w:highlight w:val="none"/>
          <w:u w:val="none"/>
          <w:shd w:val="clear" w:fill="FFFFFF"/>
        </w:rPr>
        <w:t>月1日至2026年</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3</w:t>
      </w:r>
      <w:r>
        <w:rPr>
          <w:rFonts w:hint="eastAsia" w:ascii="仿宋_GB2312" w:hAnsi="仿宋_GB2312" w:eastAsia="仿宋_GB2312" w:cs="仿宋_GB2312"/>
          <w:i w:val="0"/>
          <w:iCs w:val="0"/>
          <w:caps w:val="0"/>
          <w:color w:val="auto"/>
          <w:spacing w:val="0"/>
          <w:sz w:val="32"/>
          <w:szCs w:val="32"/>
          <w:highlight w:val="none"/>
          <w:u w:val="none"/>
          <w:shd w:val="clear" w:fill="FFFFFF"/>
        </w:rPr>
        <w:t>月31日期间，居民个人使用贷款经办机构发放的个人消费贷款（不含信用卡业务）中实际用于</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我省</w:t>
      </w:r>
      <w:r>
        <w:rPr>
          <w:rFonts w:hint="eastAsia" w:ascii="仿宋_GB2312" w:hAnsi="仿宋_GB2312" w:eastAsia="仿宋_GB2312" w:cs="仿宋_GB2312"/>
          <w:i w:val="0"/>
          <w:iCs w:val="0"/>
          <w:caps w:val="0"/>
          <w:color w:val="auto"/>
          <w:spacing w:val="0"/>
          <w:sz w:val="32"/>
          <w:szCs w:val="32"/>
          <w:highlight w:val="none"/>
          <w:u w:val="none"/>
          <w:shd w:val="clear" w:fill="FFFFFF"/>
        </w:rPr>
        <w:t>消费，且贷款经办机构可通过贷款发放账户等识别借款人相关消费交易信息的部分，</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参照《实施方案》规定</w:t>
      </w:r>
      <w:r>
        <w:rPr>
          <w:rFonts w:hint="eastAsia" w:ascii="仿宋_GB2312" w:hAnsi="仿宋_GB2312" w:eastAsia="仿宋_GB2312" w:cs="仿宋_GB2312"/>
          <w:i w:val="0"/>
          <w:iCs w:val="0"/>
          <w:caps w:val="0"/>
          <w:color w:val="auto"/>
          <w:spacing w:val="0"/>
          <w:sz w:val="32"/>
          <w:szCs w:val="32"/>
          <w:highlight w:val="none"/>
          <w:u w:val="none"/>
          <w:shd w:val="clear" w:fill="FFFFFF"/>
        </w:rPr>
        <w:t>享受</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财政</w:t>
      </w:r>
      <w:r>
        <w:rPr>
          <w:rFonts w:hint="eastAsia" w:ascii="仿宋_GB2312" w:hAnsi="仿宋_GB2312" w:eastAsia="仿宋_GB2312" w:cs="仿宋_GB2312"/>
          <w:i w:val="0"/>
          <w:iCs w:val="0"/>
          <w:caps w:val="0"/>
          <w:color w:val="auto"/>
          <w:spacing w:val="0"/>
          <w:sz w:val="32"/>
          <w:szCs w:val="32"/>
          <w:highlight w:val="none"/>
          <w:u w:val="none"/>
          <w:shd w:val="clear" w:fill="FFFFFF"/>
        </w:rPr>
        <w:t>贴息</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政策支持</w:t>
      </w:r>
      <w:r>
        <w:rPr>
          <w:rFonts w:hint="eastAsia" w:ascii="仿宋_GB2312" w:hAnsi="仿宋_GB2312" w:eastAsia="仿宋_GB2312" w:cs="仿宋_GB2312"/>
          <w:i w:val="0"/>
          <w:iCs w:val="0"/>
          <w:caps w:val="0"/>
          <w:color w:val="auto"/>
          <w:spacing w:val="0"/>
          <w:sz w:val="32"/>
          <w:szCs w:val="32"/>
          <w:highlight w:val="none"/>
          <w:u w:val="none"/>
          <w:shd w:val="clear" w:fill="FFFFFF"/>
        </w:rPr>
        <w:t>。贴息范围包括单笔5万元以下消费，以及单笔5万元及以上的家用汽车、养老生育、教育培训、文化旅游、家居家装、电子产品、健康医疗等重点领域消费（附件1</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w:t>
      </w:r>
      <w:r>
        <w:rPr>
          <w:rFonts w:hint="eastAsia" w:ascii="仿宋_GB2312" w:hAnsi="仿宋_GB2312" w:eastAsia="仿宋_GB2312" w:cs="仿宋_GB2312"/>
          <w:i w:val="0"/>
          <w:iCs w:val="0"/>
          <w:caps w:val="0"/>
          <w:color w:val="auto"/>
          <w:spacing w:val="0"/>
          <w:sz w:val="32"/>
          <w:szCs w:val="32"/>
          <w:highlight w:val="none"/>
          <w:u w:val="none"/>
          <w:shd w:val="clear" w:fill="FFFFFF"/>
        </w:rPr>
        <w:t>）。对于单笔5万元以上的消费，以5万元消费额度为上限进行贴息。</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政策到期后，可视实施效果研究延长政策期限。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黑体" w:hAnsi="黑体" w:eastAsia="黑体" w:cs="黑体"/>
          <w:i w:val="0"/>
          <w:iCs w:val="0"/>
          <w:caps w:val="0"/>
          <w:color w:val="auto"/>
          <w:spacing w:val="0"/>
          <w:sz w:val="32"/>
          <w:szCs w:val="32"/>
          <w:highlight w:val="none"/>
          <w:u w:val="none"/>
          <w:shd w:val="clear" w:fill="FFFFFF"/>
          <w:lang w:eastAsia="zh-CN"/>
        </w:rPr>
        <w:t>第三条</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rPr>
        <w:t>年贴息比例</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为</w:t>
      </w:r>
      <w:r>
        <w:rPr>
          <w:rFonts w:hint="eastAsia" w:ascii="仿宋_GB2312" w:hAnsi="仿宋_GB2312" w:eastAsia="仿宋_GB2312" w:cs="仿宋_GB2312"/>
          <w:i w:val="0"/>
          <w:iCs w:val="0"/>
          <w:caps w:val="0"/>
          <w:color w:val="auto"/>
          <w:spacing w:val="0"/>
          <w:sz w:val="32"/>
          <w:szCs w:val="32"/>
          <w:highlight w:val="none"/>
          <w:u w:val="none"/>
          <w:shd w:val="clear" w:fill="FFFFFF"/>
        </w:rPr>
        <w:t>1个百分点（按符合条件的实际用于消费的个人消费贷款本金计算），且最高不超过贷款合同利率的50%，</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省级</w:t>
      </w:r>
      <w:r>
        <w:rPr>
          <w:rFonts w:hint="eastAsia" w:ascii="仿宋_GB2312" w:hAnsi="仿宋_GB2312" w:eastAsia="仿宋_GB2312" w:cs="仿宋_GB2312"/>
          <w:i w:val="0"/>
          <w:iCs w:val="0"/>
          <w:caps w:val="0"/>
          <w:color w:val="auto"/>
          <w:spacing w:val="0"/>
          <w:sz w:val="32"/>
          <w:szCs w:val="32"/>
          <w:highlight w:val="none"/>
          <w:u w:val="none"/>
          <w:shd w:val="clear" w:fill="FFFFFF"/>
        </w:rPr>
        <w:t>财政、</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市县</w:t>
      </w:r>
      <w:r>
        <w:rPr>
          <w:rFonts w:hint="eastAsia" w:ascii="仿宋_GB2312" w:hAnsi="仿宋_GB2312" w:eastAsia="仿宋_GB2312" w:cs="仿宋_GB2312"/>
          <w:i w:val="0"/>
          <w:iCs w:val="0"/>
          <w:caps w:val="0"/>
          <w:color w:val="auto"/>
          <w:spacing w:val="0"/>
          <w:sz w:val="32"/>
          <w:szCs w:val="32"/>
          <w:highlight w:val="none"/>
          <w:u w:val="none"/>
          <w:shd w:val="clear" w:fill="FFFFFF"/>
        </w:rPr>
        <w:t>财政分别承担贴息资金的</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8</w:t>
      </w:r>
      <w:r>
        <w:rPr>
          <w:rFonts w:hint="eastAsia" w:ascii="仿宋_GB2312" w:hAnsi="仿宋_GB2312" w:eastAsia="仿宋_GB2312" w:cs="仿宋_GB2312"/>
          <w:i w:val="0"/>
          <w:iCs w:val="0"/>
          <w:caps w:val="0"/>
          <w:color w:val="auto"/>
          <w:spacing w:val="0"/>
          <w:sz w:val="32"/>
          <w:szCs w:val="32"/>
          <w:highlight w:val="none"/>
          <w:u w:val="none"/>
          <w:shd w:val="clear" w:fill="FFFFFF"/>
        </w:rPr>
        <w:t>0%、</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u w:val="none"/>
          <w:shd w:val="clear" w:fill="FFFFFF"/>
        </w:rPr>
        <w:t>0%</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（其中，成都市承担</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50%</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rPr>
        <w:t>。贷款合同利率需要符合相应利率自律约定。政策执行期内</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6个月</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rPr>
        <w:t>，每名借款人在一家贷款经办机构可享受的全部个人消费贷款累计贴息上限为</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15</w:t>
      </w:r>
      <w:r>
        <w:rPr>
          <w:rFonts w:hint="eastAsia" w:ascii="仿宋_GB2312" w:hAnsi="仿宋_GB2312" w:eastAsia="仿宋_GB2312" w:cs="仿宋_GB2312"/>
          <w:i w:val="0"/>
          <w:iCs w:val="0"/>
          <w:caps w:val="0"/>
          <w:color w:val="auto"/>
          <w:spacing w:val="0"/>
          <w:sz w:val="32"/>
          <w:szCs w:val="32"/>
          <w:highlight w:val="none"/>
          <w:u w:val="none"/>
          <w:shd w:val="clear" w:fill="FFFFFF"/>
        </w:rPr>
        <w:t>00元（对应符合条件的累计消费金额</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30</w:t>
      </w:r>
      <w:r>
        <w:rPr>
          <w:rFonts w:hint="eastAsia" w:ascii="仿宋_GB2312" w:hAnsi="仿宋_GB2312" w:eastAsia="仿宋_GB2312" w:cs="仿宋_GB2312"/>
          <w:i w:val="0"/>
          <w:iCs w:val="0"/>
          <w:caps w:val="0"/>
          <w:color w:val="auto"/>
          <w:spacing w:val="0"/>
          <w:sz w:val="32"/>
          <w:szCs w:val="32"/>
          <w:highlight w:val="none"/>
          <w:u w:val="none"/>
          <w:shd w:val="clear" w:fill="FFFFFF"/>
        </w:rPr>
        <w:t>万元），其中在一家贷款经办机构可享受单笔5万元以下的个人消费贷款累计贴息上限为</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500</w:t>
      </w:r>
      <w:r>
        <w:rPr>
          <w:rFonts w:hint="eastAsia" w:ascii="仿宋_GB2312" w:hAnsi="仿宋_GB2312" w:eastAsia="仿宋_GB2312" w:cs="仿宋_GB2312"/>
          <w:i w:val="0"/>
          <w:iCs w:val="0"/>
          <w:caps w:val="0"/>
          <w:color w:val="auto"/>
          <w:spacing w:val="0"/>
          <w:sz w:val="32"/>
          <w:szCs w:val="32"/>
          <w:highlight w:val="none"/>
          <w:u w:val="none"/>
          <w:shd w:val="clear" w:fill="FFFFFF"/>
        </w:rPr>
        <w:t>元（对应符合条件的累计消费金额</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10</w:t>
      </w:r>
      <w:r>
        <w:rPr>
          <w:rFonts w:hint="eastAsia" w:ascii="仿宋_GB2312" w:hAnsi="仿宋_GB2312" w:eastAsia="仿宋_GB2312" w:cs="仿宋_GB2312"/>
          <w:i w:val="0"/>
          <w:iCs w:val="0"/>
          <w:caps w:val="0"/>
          <w:color w:val="auto"/>
          <w:spacing w:val="0"/>
          <w:sz w:val="32"/>
          <w:szCs w:val="32"/>
          <w:highlight w:val="none"/>
          <w:u w:val="none"/>
          <w:shd w:val="clear" w:fill="FFFFFF"/>
        </w:rPr>
        <w:t>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sz w:val="32"/>
          <w:szCs w:val="32"/>
          <w:highlight w:val="none"/>
          <w:u w:val="none"/>
          <w:shd w:val="clear" w:fill="FFFFFF"/>
          <w:lang w:val="en-US" w:eastAsia="zh-CN"/>
        </w:rPr>
        <w:t>第四条</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除《实施方案》规定的6家国有大型商业银行和12家全国性股份制商业银行以外的其他所有在川银行机构。</w:t>
      </w:r>
    </w:p>
    <w:p>
      <w:pPr>
        <w:pStyle w:val="2"/>
        <w:pageBreakBefore w:val="0"/>
        <w:widowControl w:val="0"/>
        <w:kinsoku/>
        <w:wordWrap/>
        <w:topLinePunct w:val="0"/>
        <w:bidi w:val="0"/>
        <w:spacing w:line="580" w:lineRule="exact"/>
        <w:ind w:left="0" w:leftChars="0" w:firstLine="0" w:firstLineChars="0"/>
        <w:jc w:val="center"/>
        <w:textAlignment w:val="auto"/>
        <w:rPr>
          <w:rFonts w:hint="default"/>
          <w:color w:val="000000"/>
          <w:highlight w:val="none"/>
          <w:u w:val="none"/>
          <w:lang w:val="en-US" w:eastAsia="zh-CN"/>
        </w:rPr>
      </w:pPr>
      <w:r>
        <w:rPr>
          <w:rFonts w:hint="eastAsia"/>
          <w:color w:val="000000"/>
          <w:highlight w:val="none"/>
          <w:u w:val="none"/>
          <w:lang w:val="en-US" w:eastAsia="zh-CN"/>
        </w:rPr>
        <w:t>第二章  借款主体申请</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sz w:val="32"/>
          <w:szCs w:val="32"/>
          <w:highlight w:val="none"/>
          <w:u w:val="none"/>
          <w:shd w:val="clear" w:fill="FFFFFF"/>
          <w:lang w:eastAsia="zh-CN"/>
        </w:rPr>
        <w:t>第五条</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借款人通过线上或线下向省内贷款经办机构进行个人消费贷款申请，并授权经办机构查询消费交易信息。</w:t>
      </w:r>
      <w:r>
        <w:rPr>
          <w:rFonts w:hint="eastAsia" w:ascii="仿宋_GB2312" w:hAnsi="仿宋_GB2312" w:eastAsia="仿宋_GB2312" w:cs="仿宋_GB2312"/>
          <w:i w:val="0"/>
          <w:iCs w:val="0"/>
          <w:caps w:val="0"/>
          <w:color w:val="auto"/>
          <w:spacing w:val="0"/>
          <w:sz w:val="32"/>
          <w:szCs w:val="32"/>
          <w:highlight w:val="none"/>
          <w:u w:val="none"/>
          <w:shd w:val="clear" w:fill="FFFFFF"/>
        </w:rPr>
        <w:t>贷款经办机构按照市场化、法治化原则和相关信贷管理规定自主开展差异化授信，合理设置消费贷款额度、期限、利率，自主决策贷款发放条件并及时放款，有效加强信贷资金用途和风险管控。</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贷款经办机构</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eastAsia="zh-CN"/>
          <w14:textFill>
            <w14:solidFill>
              <w14:schemeClr w14:val="tx1"/>
            </w14:solidFill>
          </w14:textFill>
        </w:rPr>
        <w:t>应</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明确告知借款人个人消费贷款贴息政策，签署相关授权文书。</w:t>
      </w:r>
    </w:p>
    <w:p>
      <w:pPr>
        <w:pStyle w:val="2"/>
        <w:pageBreakBefore w:val="0"/>
        <w:widowControl w:val="0"/>
        <w:kinsoku/>
        <w:wordWrap/>
        <w:topLinePunct w:val="0"/>
        <w:bidi w:val="0"/>
        <w:spacing w:line="580" w:lineRule="exact"/>
        <w:ind w:left="0" w:leftChars="0" w:firstLine="0" w:firstLineChars="0"/>
        <w:jc w:val="center"/>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color w:val="000000"/>
          <w:highlight w:val="none"/>
          <w:u w:val="none"/>
          <w:lang w:val="en-US" w:eastAsia="zh-CN"/>
        </w:rPr>
        <w:t>第三章  银行机构审核和申请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pPr>
      <w:r>
        <w:rPr>
          <w:rFonts w:hint="eastAsia" w:ascii="黑体" w:hAnsi="黑体" w:eastAsia="黑体" w:cs="黑体"/>
          <w:i w:val="0"/>
          <w:iCs w:val="0"/>
          <w:caps w:val="0"/>
          <w:color w:val="auto"/>
          <w:spacing w:val="0"/>
          <w:sz w:val="32"/>
          <w:szCs w:val="32"/>
          <w:highlight w:val="none"/>
          <w:u w:val="none"/>
          <w:shd w:val="clear" w:fill="FFFFFF"/>
          <w:lang w:eastAsia="zh-CN"/>
        </w:rPr>
        <w:t>第六条</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贴息贷款结息。</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贷款经办机构</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eastAsia="zh-CN"/>
          <w14:textFill>
            <w14:solidFill>
              <w14:schemeClr w14:val="tx1"/>
            </w14:solidFill>
          </w14:textFill>
        </w:rPr>
        <w:t>按照“系统自动识别为主，人工审核为辅”的原则进行审核，根据</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政策规定的贴息比例、贴息上限等要求计算财政贴息金额，</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符合条件的个人消费贷款，系统自动计算贴息金额，还款时</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直接扣减贴息资金</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auto"/>
          <w:spacing w:val="0"/>
          <w:sz w:val="32"/>
          <w:szCs w:val="32"/>
          <w:highlight w:val="none"/>
          <w:u w:val="none"/>
          <w:shd w:val="clear" w:fill="FFFFFF"/>
        </w:rPr>
        <w:t>并结合各自情况通过手机短信、APP通知等方式向借款人告知财政贴息具体情况。</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eastAsia="zh-CN"/>
          <w14:textFill>
            <w14:solidFill>
              <w14:schemeClr w14:val="tx1"/>
            </w14:solidFill>
          </w14:textFill>
        </w:rPr>
        <w:t>系统未自动识别，但借款人能够证明其符合贴息要求的，</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借款人</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eastAsia="zh-CN"/>
          <w14:textFill>
            <w14:solidFill>
              <w14:schemeClr w14:val="tx1"/>
            </w14:solidFill>
          </w14:textFill>
        </w:rPr>
        <w:t>可向经办机构提出申请并提供相关证明。贷款存续期内提前结清或部分归还本金的，按与实际消费金额对应的贷款金额及时间贴息</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pP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贷款经办机构总行（省级分行）要迅速推进信息系统升级改造，以满足“系统自动识别为主”的要求，升级改造完成前，结合实际灵活采取适当方式妥善处理，以确保及时、足额兑现贴息资金。</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pPr>
      <w:r>
        <w:rPr>
          <w:rFonts w:hint="eastAsia" w:ascii="黑体" w:hAnsi="黑体" w:eastAsia="黑体" w:cs="黑体"/>
          <w:i w:val="0"/>
          <w:iCs w:val="0"/>
          <w:caps w:val="0"/>
          <w:color w:val="auto"/>
          <w:spacing w:val="0"/>
          <w:sz w:val="32"/>
          <w:szCs w:val="32"/>
          <w:highlight w:val="none"/>
          <w:u w:val="none"/>
          <w:shd w:val="clear" w:fill="FFFFFF"/>
          <w:lang w:eastAsia="zh-CN"/>
        </w:rPr>
        <w:t>第七条</w:t>
      </w:r>
      <w:r>
        <w:rPr>
          <w:rFonts w:hint="eastAsia" w:ascii="楷体_GB2312" w:hAnsi="楷体_GB2312" w:eastAsia="楷体_GB2312" w:cs="楷体_GB2312"/>
          <w:b/>
          <w:bCs/>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贴息资金申请。</w:t>
      </w:r>
      <w:r>
        <w:rPr>
          <w:rFonts w:hint="eastAsia" w:ascii="仿宋_GB2312" w:hAnsi="仿宋_GB2312" w:eastAsia="仿宋_GB2312" w:cs="仿宋_GB2312"/>
          <w:i w:val="0"/>
          <w:iCs w:val="0"/>
          <w:caps w:val="0"/>
          <w:color w:val="auto"/>
          <w:spacing w:val="0"/>
          <w:sz w:val="32"/>
          <w:szCs w:val="32"/>
          <w:highlight w:val="none"/>
          <w:u w:val="none"/>
          <w:shd w:val="clear" w:fill="FFFFFF"/>
        </w:rPr>
        <w:t>贷款经办机构对上季度贴息资金情况进行严格审核后，于政策实施期内每季度结束后5个工作日内，向属地</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区县</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财政部门和金融监管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分（支）</w:t>
      </w:r>
      <w:r>
        <w:rPr>
          <w:rFonts w:hint="eastAsia" w:ascii="仿宋_GB2312" w:hAnsi="仿宋_GB2312" w:eastAsia="仿宋_GB2312" w:cs="仿宋_GB2312"/>
          <w:i w:val="0"/>
          <w:iCs w:val="0"/>
          <w:caps w:val="0"/>
          <w:color w:val="auto"/>
          <w:spacing w:val="0"/>
          <w:sz w:val="32"/>
          <w:szCs w:val="32"/>
          <w:highlight w:val="none"/>
          <w:u w:val="none"/>
          <w:shd w:val="clear" w:fill="FFFFFF"/>
        </w:rPr>
        <w:t>局</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（属地无金融监管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支局</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的，由其</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上级局</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负责安排）</w:t>
      </w:r>
      <w:r>
        <w:rPr>
          <w:rFonts w:hint="eastAsia" w:ascii="仿宋_GB2312" w:hAnsi="仿宋_GB2312" w:eastAsia="仿宋_GB2312" w:cs="仿宋_GB2312"/>
          <w:i w:val="0"/>
          <w:iCs w:val="0"/>
          <w:caps w:val="0"/>
          <w:color w:val="auto"/>
          <w:spacing w:val="0"/>
          <w:sz w:val="32"/>
          <w:szCs w:val="32"/>
          <w:highlight w:val="none"/>
          <w:u w:val="none"/>
          <w:shd w:val="clear" w:fill="FFFFFF"/>
        </w:rPr>
        <w:t>报送上季度贴息资金拨付申请，填报《个人消费贷款财政贴息资金申请表（季度）》（附件</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1-2</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原则上无须</w:t>
      </w:r>
      <w:r>
        <w:rPr>
          <w:rFonts w:hint="eastAsia" w:ascii="仿宋_GB2312" w:hAnsi="仿宋_GB2312" w:eastAsia="仿宋_GB2312" w:cs="仿宋_GB2312"/>
          <w:i w:val="0"/>
          <w:iCs w:val="0"/>
          <w:caps w:val="0"/>
          <w:color w:val="auto"/>
          <w:spacing w:val="0"/>
          <w:sz w:val="32"/>
          <w:szCs w:val="32"/>
          <w:highlight w:val="none"/>
          <w:u w:val="none"/>
          <w:shd w:val="clear" w:fill="FFFFFF"/>
        </w:rPr>
        <w:t>附相关证明材料</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，贷款经办机构应保留相关材料备查，但对于异常数据、异常交易等情况属地部门应当要求经办机构补充提供相关证明材料。</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贷款经办机构按规定报送贴</w:t>
      </w:r>
      <w:bookmarkStart w:id="0" w:name="_GoBack"/>
      <w:bookmarkEnd w:id="0"/>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息资金申请，对贴息资金申请材料的真实性、合规性、准确性负责。相关申请材料须机构主要负责人审签。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i w:val="0"/>
          <w:iCs w:val="0"/>
          <w:caps w:val="0"/>
          <w:color w:val="auto"/>
          <w:spacing w:val="0"/>
          <w:sz w:val="32"/>
          <w:szCs w:val="32"/>
          <w:highlight w:val="none"/>
          <w:u w:val="none"/>
          <w:shd w:val="clear" w:fill="FFFFFF"/>
        </w:rPr>
        <w:t>相关</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备查</w:t>
      </w:r>
      <w:r>
        <w:rPr>
          <w:rFonts w:hint="eastAsia" w:ascii="仿宋_GB2312" w:hAnsi="仿宋_GB2312" w:eastAsia="仿宋_GB2312" w:cs="仿宋_GB2312"/>
          <w:i w:val="0"/>
          <w:iCs w:val="0"/>
          <w:caps w:val="0"/>
          <w:color w:val="auto"/>
          <w:spacing w:val="0"/>
          <w:sz w:val="32"/>
          <w:szCs w:val="32"/>
          <w:highlight w:val="none"/>
          <w:u w:val="none"/>
          <w:shd w:val="clear" w:fill="FFFFFF"/>
        </w:rPr>
        <w:t>材料</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参考</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：银行卡消费POS单、账户流水或支付凭证、发票等能够</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证明用途为我省消费的</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其他材料。</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单笔</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5万元以上消费</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需</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证明用途类别，</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四川省内发票及相关票据为申请必备要件。</w:t>
      </w:r>
    </w:p>
    <w:p>
      <w:pPr>
        <w:pStyle w:val="7"/>
        <w:pageBreakBefore w:val="0"/>
        <w:widowControl w:val="0"/>
        <w:tabs>
          <w:tab w:val="left" w:pos="0"/>
        </w:tabs>
        <w:kinsoku/>
        <w:wordWrap/>
        <w:topLinePunct w:val="0"/>
        <w:bidi w:val="0"/>
        <w:spacing w:line="580" w:lineRule="exact"/>
        <w:ind w:left="0" w:leftChars="0" w:firstLine="0" w:firstLineChars="0"/>
        <w:jc w:val="center"/>
        <w:textAlignment w:val="auto"/>
        <w:rPr>
          <w:rFonts w:hint="eastAsia" w:ascii="楷体_GB2312" w:hAnsi="楷体_GB2312" w:eastAsia="楷体_GB2312" w:cs="楷体_GB2312"/>
          <w:b/>
          <w:bCs/>
          <w:i w:val="0"/>
          <w:iCs w:val="0"/>
          <w:caps w:val="0"/>
          <w:color w:val="auto"/>
          <w:spacing w:val="0"/>
          <w:sz w:val="32"/>
          <w:szCs w:val="32"/>
          <w:highlight w:val="none"/>
          <w:u w:val="none"/>
          <w:shd w:val="clear" w:fill="FFFFFF"/>
        </w:rPr>
      </w:pPr>
      <w:r>
        <w:rPr>
          <w:rFonts w:hint="eastAsia" w:ascii="楷体_GB2312" w:hAnsi="楷体_GB2312" w:eastAsia="楷体_GB2312" w:cs="楷体_GB2312"/>
          <w:b/>
          <w:bCs/>
          <w:i w:val="0"/>
          <w:iCs w:val="0"/>
          <w:caps w:val="0"/>
          <w:color w:val="auto"/>
          <w:spacing w:val="0"/>
          <w:sz w:val="32"/>
          <w:szCs w:val="32"/>
          <w:highlight w:val="none"/>
          <w:u w:val="none"/>
          <w:shd w:val="clear" w:fill="FFFFFF"/>
        </w:rPr>
        <w:t>　　</w:t>
      </w:r>
      <w:r>
        <w:rPr>
          <w:rFonts w:hint="eastAsia" w:ascii="黑体" w:hAnsi="黑体" w:eastAsia="黑体" w:cs="黑体"/>
          <w:color w:val="000000"/>
          <w:kern w:val="2"/>
          <w:sz w:val="32"/>
          <w:szCs w:val="32"/>
          <w:highlight w:val="none"/>
          <w:u w:val="none"/>
          <w:lang w:val="en-US" w:eastAsia="zh-CN"/>
        </w:rPr>
        <w:t>第四章 主管部门审核及资金拨付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黑体" w:hAnsi="黑体" w:eastAsia="黑体" w:cs="黑体"/>
          <w:i w:val="0"/>
          <w:iCs w:val="0"/>
          <w:caps w:val="0"/>
          <w:color w:val="auto"/>
          <w:spacing w:val="0"/>
          <w:sz w:val="32"/>
          <w:szCs w:val="32"/>
          <w:highlight w:val="none"/>
          <w:u w:val="none"/>
          <w:shd w:val="clear" w:fill="FFFFFF"/>
          <w:lang w:eastAsia="zh-CN"/>
        </w:rPr>
        <w:t>第八条</w:t>
      </w:r>
      <w:r>
        <w:rPr>
          <w:rFonts w:hint="eastAsia" w:ascii="楷体_GB2312" w:hAnsi="楷体_GB2312" w:eastAsia="楷体_GB2312" w:cs="楷体_GB2312"/>
          <w:b/>
          <w:bCs/>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贴息资金拨付。</w:t>
      </w:r>
      <w:r>
        <w:rPr>
          <w:rFonts w:hint="eastAsia" w:ascii="仿宋_GB2312" w:hAnsi="仿宋_GB2312" w:eastAsia="仿宋_GB2312" w:cs="仿宋_GB2312"/>
          <w:i w:val="0"/>
          <w:iCs w:val="0"/>
          <w:caps w:val="0"/>
          <w:color w:val="auto"/>
          <w:spacing w:val="0"/>
          <w:sz w:val="32"/>
          <w:szCs w:val="32"/>
          <w:highlight w:val="none"/>
          <w:u w:val="none"/>
          <w:shd w:val="clear" w:fill="FFFFFF"/>
        </w:rPr>
        <w:t>各金融监管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支</w:t>
      </w:r>
      <w:r>
        <w:rPr>
          <w:rFonts w:hint="eastAsia" w:ascii="仿宋_GB2312" w:hAnsi="仿宋_GB2312" w:eastAsia="仿宋_GB2312" w:cs="仿宋_GB2312"/>
          <w:i w:val="0"/>
          <w:iCs w:val="0"/>
          <w:caps w:val="0"/>
          <w:color w:val="auto"/>
          <w:spacing w:val="0"/>
          <w:sz w:val="32"/>
          <w:szCs w:val="32"/>
          <w:highlight w:val="none"/>
          <w:u w:val="none"/>
          <w:shd w:val="clear" w:fill="FFFFFF"/>
        </w:rPr>
        <w:t>局</w:t>
      </w:r>
      <w:r>
        <w:rPr>
          <w:rFonts w:hint="eastAsia" w:ascii="仿宋_GB2312" w:hAnsi="仿宋_GB2312" w:eastAsia="仿宋_GB2312" w:cs="仿宋_GB2312"/>
          <w:i w:val="0"/>
          <w:iCs w:val="0"/>
          <w:caps w:val="0"/>
          <w:color w:val="auto"/>
          <w:spacing w:val="0"/>
          <w:sz w:val="32"/>
          <w:szCs w:val="32"/>
          <w:highlight w:val="none"/>
          <w:u w:val="none"/>
          <w:shd w:val="clear" w:fill="FFFFFF"/>
        </w:rPr>
        <w:t>收到贷款经办机构报送的季度贴息资金申请材料后，对贷款经办机构个人消费贷款发放和贴息金额等数据进行汇总，于15个工作日内向</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区县</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财政部门提供贷款经办机构贴息资金汇总数据等材料。</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区县</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财政部门收到当地金融监管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支</w:t>
      </w:r>
      <w:r>
        <w:rPr>
          <w:rFonts w:hint="eastAsia" w:ascii="仿宋_GB2312" w:hAnsi="仿宋_GB2312" w:eastAsia="仿宋_GB2312" w:cs="仿宋_GB2312"/>
          <w:i w:val="0"/>
          <w:iCs w:val="0"/>
          <w:caps w:val="0"/>
          <w:color w:val="auto"/>
          <w:spacing w:val="0"/>
          <w:sz w:val="32"/>
          <w:szCs w:val="32"/>
          <w:highlight w:val="none"/>
          <w:u w:val="none"/>
          <w:shd w:val="clear" w:fill="FFFFFF"/>
        </w:rPr>
        <w:t>局提供的材料后，于10个工作日内完成上季度贴息资金审核拨付工作。对于审核未通过的个人消费贷款，由</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区县</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财政部门相应核减贴息资金；已向借款人支付贴息资金的，由贷款经办机构以适当方式扣减或追回。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lang w:eastAsia="zh-CN"/>
        </w:rPr>
      </w:pPr>
      <w:r>
        <w:rPr>
          <w:rFonts w:hint="eastAsia" w:ascii="黑体" w:hAnsi="黑体" w:eastAsia="黑体" w:cs="黑体"/>
          <w:i w:val="0"/>
          <w:iCs w:val="0"/>
          <w:caps w:val="0"/>
          <w:color w:val="auto"/>
          <w:spacing w:val="0"/>
          <w:sz w:val="32"/>
          <w:szCs w:val="32"/>
          <w:highlight w:val="none"/>
          <w:u w:val="none"/>
          <w:shd w:val="clear" w:fill="FFFFFF"/>
          <w:lang w:eastAsia="zh-CN"/>
        </w:rPr>
        <w:t>第九条</w:t>
      </w:r>
      <w:r>
        <w:rPr>
          <w:rFonts w:hint="eastAsia" w:ascii="楷体_GB2312" w:hAnsi="楷体_GB2312" w:eastAsia="楷体_GB2312" w:cs="楷体_GB2312"/>
          <w:b/>
          <w:bCs/>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贴息资金清算。</w:t>
      </w:r>
      <w:r>
        <w:rPr>
          <w:rFonts w:hint="eastAsia" w:ascii="仿宋_GB2312" w:hAnsi="仿宋_GB2312" w:eastAsia="仿宋_GB2312" w:cs="仿宋_GB2312"/>
          <w:i w:val="0"/>
          <w:iCs w:val="0"/>
          <w:caps w:val="0"/>
          <w:color w:val="auto"/>
          <w:spacing w:val="0"/>
          <w:sz w:val="32"/>
          <w:szCs w:val="32"/>
          <w:highlight w:val="none"/>
          <w:u w:val="none"/>
          <w:shd w:val="clear" w:fill="FFFFFF"/>
        </w:rPr>
        <w:t>政策执行期满后，贷款经办机构</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市（州）分行汇总县级及以下分支机构贴息资金清算情况，并对</w:t>
      </w:r>
      <w:r>
        <w:rPr>
          <w:rFonts w:hint="eastAsia" w:ascii="仿宋_GB2312" w:hAnsi="仿宋_GB2312" w:eastAsia="仿宋_GB2312" w:cs="仿宋_GB2312"/>
          <w:i w:val="0"/>
          <w:iCs w:val="0"/>
          <w:caps w:val="0"/>
          <w:color w:val="auto"/>
          <w:spacing w:val="0"/>
          <w:sz w:val="32"/>
          <w:szCs w:val="32"/>
          <w:highlight w:val="none"/>
          <w:u w:val="none"/>
          <w:shd w:val="clear" w:fill="FFFFFF"/>
        </w:rPr>
        <w:t>贴息资金清算情况进行审核，于30个工作日内，向</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市（州）</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财政部门和金融监管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分</w:t>
      </w:r>
      <w:r>
        <w:rPr>
          <w:rFonts w:hint="eastAsia" w:ascii="仿宋_GB2312" w:hAnsi="仿宋_GB2312" w:eastAsia="仿宋_GB2312" w:cs="仿宋_GB2312"/>
          <w:i w:val="0"/>
          <w:iCs w:val="0"/>
          <w:caps w:val="0"/>
          <w:color w:val="auto"/>
          <w:spacing w:val="0"/>
          <w:sz w:val="32"/>
          <w:szCs w:val="32"/>
          <w:highlight w:val="none"/>
          <w:u w:val="none"/>
          <w:shd w:val="clear" w:fill="FFFFFF"/>
        </w:rPr>
        <w:t>局</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（属地无金融监管分局的，由其上级局负责安排）</w:t>
      </w:r>
      <w:r>
        <w:rPr>
          <w:rFonts w:hint="eastAsia" w:ascii="仿宋_GB2312" w:hAnsi="仿宋_GB2312" w:eastAsia="仿宋_GB2312" w:cs="仿宋_GB2312"/>
          <w:i w:val="0"/>
          <w:iCs w:val="0"/>
          <w:caps w:val="0"/>
          <w:color w:val="auto"/>
          <w:spacing w:val="0"/>
          <w:sz w:val="32"/>
          <w:szCs w:val="32"/>
          <w:highlight w:val="none"/>
          <w:u w:val="none"/>
          <w:shd w:val="clear" w:fill="FFFFFF"/>
        </w:rPr>
        <w:t>报送贴息资金清算审核意见和贴息资金清算申请材料，包括贴息政策执行情况、《个人消费贷款财政贴息资金清算申请表》（附件</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1-3</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rPr>
        <w:t>贷款经办机构</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审核意见和申请材料须经机构主要负责人审签，并附总行（省级分行）审计部门审核意见。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5"/>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rPr>
      </w:pPr>
      <w:r>
        <w:rPr>
          <w:rFonts w:hint="eastAsia" w:ascii="仿宋_GB2312" w:hAnsi="仿宋_GB2312" w:eastAsia="仿宋_GB2312" w:cs="仿宋_GB2312"/>
          <w:i w:val="0"/>
          <w:iCs w:val="0"/>
          <w:caps w:val="0"/>
          <w:color w:val="auto"/>
          <w:spacing w:val="0"/>
          <w:sz w:val="32"/>
          <w:szCs w:val="32"/>
          <w:highlight w:val="none"/>
          <w:u w:val="none"/>
          <w:shd w:val="clear" w:fill="FFFFFF"/>
        </w:rPr>
        <w:t>各金融监管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分</w:t>
      </w:r>
      <w:r>
        <w:rPr>
          <w:rFonts w:hint="eastAsia" w:ascii="仿宋_GB2312" w:hAnsi="仿宋_GB2312" w:eastAsia="仿宋_GB2312" w:cs="仿宋_GB2312"/>
          <w:i w:val="0"/>
          <w:iCs w:val="0"/>
          <w:caps w:val="0"/>
          <w:color w:val="auto"/>
          <w:spacing w:val="0"/>
          <w:sz w:val="32"/>
          <w:szCs w:val="32"/>
          <w:highlight w:val="none"/>
          <w:u w:val="none"/>
          <w:shd w:val="clear" w:fill="FFFFFF"/>
        </w:rPr>
        <w:t>局收到贷款经办机构报送的贴息资金清算申请材料后，于15个工作日内完成汇总，向</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市（州）</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财政部门提供贷款经办机构贴息资金汇总数据等材料。</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市（州）</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财政部门收到当地金融监管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分</w:t>
      </w:r>
      <w:r>
        <w:rPr>
          <w:rFonts w:hint="eastAsia" w:ascii="仿宋_GB2312" w:hAnsi="仿宋_GB2312" w:eastAsia="仿宋_GB2312" w:cs="仿宋_GB2312"/>
          <w:i w:val="0"/>
          <w:iCs w:val="0"/>
          <w:caps w:val="0"/>
          <w:color w:val="auto"/>
          <w:spacing w:val="0"/>
          <w:sz w:val="32"/>
          <w:szCs w:val="32"/>
          <w:highlight w:val="none"/>
          <w:u w:val="none"/>
          <w:shd w:val="clear" w:fill="FFFFFF"/>
        </w:rPr>
        <w:t>局提供的材料后，于20个工作日内提出审核意见，向</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财政厅</w:t>
      </w:r>
      <w:r>
        <w:rPr>
          <w:rFonts w:hint="eastAsia" w:ascii="仿宋_GB2312" w:hAnsi="仿宋_GB2312" w:eastAsia="仿宋_GB2312" w:cs="仿宋_GB2312"/>
          <w:i w:val="0"/>
          <w:iCs w:val="0"/>
          <w:caps w:val="0"/>
          <w:color w:val="auto"/>
          <w:spacing w:val="0"/>
          <w:sz w:val="32"/>
          <w:szCs w:val="32"/>
          <w:highlight w:val="none"/>
          <w:u w:val="none"/>
          <w:shd w:val="clear" w:fill="FFFFFF"/>
        </w:rPr>
        <w:t>报送贴息资金清算报告，并附《个人消费贷款财政贴息资金清算审核情况表》（附件</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1-4</w:t>
      </w:r>
      <w:r>
        <w:rPr>
          <w:rFonts w:hint="eastAsia" w:ascii="仿宋_GB2312" w:hAnsi="仿宋_GB2312" w:eastAsia="仿宋_GB2312" w:cs="仿宋_GB2312"/>
          <w:i w:val="0"/>
          <w:iCs w:val="0"/>
          <w:caps w:val="0"/>
          <w:color w:val="auto"/>
          <w:spacing w:val="0"/>
          <w:sz w:val="32"/>
          <w:szCs w:val="32"/>
          <w:highlight w:val="none"/>
          <w:u w:val="none"/>
          <w:shd w:val="clear" w:fill="FFFFFF"/>
        </w:rPr>
        <w:t>）。财政</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厅</w:t>
      </w:r>
      <w:r>
        <w:rPr>
          <w:rFonts w:hint="eastAsia" w:ascii="仿宋_GB2312" w:hAnsi="仿宋_GB2312" w:eastAsia="仿宋_GB2312" w:cs="仿宋_GB2312"/>
          <w:i w:val="0"/>
          <w:iCs w:val="0"/>
          <w:caps w:val="0"/>
          <w:color w:val="auto"/>
          <w:spacing w:val="0"/>
          <w:sz w:val="32"/>
          <w:szCs w:val="32"/>
          <w:highlight w:val="none"/>
          <w:u w:val="none"/>
          <w:shd w:val="clear" w:fill="FFFFFF"/>
        </w:rPr>
        <w:t>根据各</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市（州）</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财政部门报送的贴息资金清算报告等材料，与各</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市（州）</w:t>
      </w:r>
      <w:r>
        <w:rPr>
          <w:rFonts w:hint="eastAsia" w:ascii="仿宋_GB2312" w:hAnsi="仿宋_GB2312" w:eastAsia="仿宋_GB2312" w:cs="仿宋_GB2312"/>
          <w:i w:val="0"/>
          <w:iCs w:val="0"/>
          <w:caps w:val="0"/>
          <w:color w:val="auto"/>
          <w:spacing w:val="0"/>
          <w:sz w:val="32"/>
          <w:szCs w:val="32"/>
          <w:highlight w:val="none"/>
          <w:u w:val="none"/>
          <w:shd w:val="clear" w:fill="FFFFFF"/>
        </w:rPr>
        <w:t>财政部门清算贴息资金</w:t>
      </w:r>
      <w:r>
        <w:rPr>
          <w:rFonts w:hint="eastAsia" w:ascii="仿宋_GB2312" w:hAnsi="仿宋_GB2312" w:eastAsia="仿宋_GB2312" w:cs="仿宋_GB2312"/>
          <w:i w:val="0"/>
          <w:iCs w:val="0"/>
          <w:caps w:val="0"/>
          <w:color w:val="auto"/>
          <w:spacing w:val="0"/>
          <w:sz w:val="32"/>
          <w:szCs w:val="32"/>
          <w:highlight w:val="none"/>
          <w:u w:val="none"/>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5"/>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贴息期满后，银行机构与区县财政完成项目资金清算工作，结余财政资金按规定退回区县财政。</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5"/>
        <w:jc w:val="center"/>
        <w:textAlignment w:val="auto"/>
        <w:rPr>
          <w:rFonts w:hint="eastAsia" w:ascii="黑体" w:hAnsi="黑体" w:eastAsia="黑体" w:cs="黑体"/>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sz w:val="32"/>
          <w:szCs w:val="32"/>
          <w:highlight w:val="none"/>
          <w:u w:val="none"/>
          <w:shd w:val="clear" w:fill="FFFFFF"/>
          <w:lang w:val="en-US" w:eastAsia="zh-CN"/>
        </w:rPr>
        <w:t>监督检查</w:t>
      </w:r>
    </w:p>
    <w:p>
      <w:pPr>
        <w:pageBreakBefore w:val="0"/>
        <w:widowControl w:val="0"/>
        <w:numPr>
          <w:ilvl w:val="0"/>
          <w:numId w:val="0"/>
        </w:numPr>
        <w:kinsoku/>
        <w:wordWrap/>
        <w:topLinePunct w:val="0"/>
        <w:bidi w:val="0"/>
        <w:spacing w:line="240" w:lineRule="auto"/>
        <w:ind w:firstLine="640" w:firstLineChars="200"/>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kern w:val="0"/>
          <w:sz w:val="32"/>
          <w:szCs w:val="32"/>
          <w:highlight w:val="none"/>
          <w:u w:val="none"/>
          <w:shd w:val="clear" w:fill="FFFFFF"/>
          <w:lang w:val="en-US" w:eastAsia="zh-CN" w:bidi="ar"/>
        </w:rPr>
        <w:t xml:space="preserve">第十条 </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贷款经办机构总行（省级分行）应加强对分支机构的督导，建立健全内部问题核查、通报、处置机制，发现问题及时予以纠正，并按规定严肃追责问责。</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对于贷款经办机构违法违规</w:t>
      </w:r>
      <w:r>
        <w:rPr>
          <w:rFonts w:hint="eastAsia" w:ascii="仿宋_GB2312" w:hAnsi="仿宋_GB2312" w:eastAsia="仿宋_GB2312" w:cs="仿宋_GB2312"/>
          <w:i w:val="0"/>
          <w:iCs w:val="0"/>
          <w:caps w:val="0"/>
          <w:color w:val="auto"/>
          <w:spacing w:val="0"/>
          <w:sz w:val="32"/>
          <w:szCs w:val="32"/>
          <w:highlight w:val="none"/>
          <w:u w:val="none"/>
          <w:shd w:val="clear" w:fill="FFFFFF"/>
        </w:rPr>
        <w:t>行为，由相关部门依法依规追究相应责任。对于借款人违法违规套取贴息资金的情况，由贷款经办机构纳入个人征信记录。</w:t>
      </w:r>
    </w:p>
    <w:p>
      <w:pPr>
        <w:pageBreakBefore w:val="0"/>
        <w:widowControl w:val="0"/>
        <w:numPr>
          <w:ilvl w:val="0"/>
          <w:numId w:val="0"/>
        </w:numPr>
        <w:kinsoku/>
        <w:wordWrap/>
        <w:topLinePunct w:val="0"/>
        <w:bidi w:val="0"/>
        <w:spacing w:line="58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u w:val="none"/>
          <w:shd w:val="clear" w:fill="FFFFFF"/>
        </w:rPr>
      </w:pPr>
      <w:r>
        <w:rPr>
          <w:rFonts w:hint="eastAsia" w:ascii="黑体" w:hAnsi="黑体" w:eastAsia="黑体" w:cs="黑体"/>
          <w:i w:val="0"/>
          <w:iCs w:val="0"/>
          <w:caps w:val="0"/>
          <w:color w:val="auto"/>
          <w:spacing w:val="0"/>
          <w:kern w:val="0"/>
          <w:sz w:val="32"/>
          <w:szCs w:val="32"/>
          <w:highlight w:val="none"/>
          <w:u w:val="none"/>
          <w:shd w:val="clear" w:fill="FFFFFF"/>
          <w:lang w:val="en-US" w:eastAsia="zh-CN" w:bidi="ar"/>
        </w:rPr>
        <w:t>第十一条</w:t>
      </w: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财政部门负责贴息资金的筹集拨付和资金清算，并对资金使用情况开展监督；对经办机构报送的季度贴息资金及清算材料的审核，原则上通过抽查方式进行，抽查发现有关数据或逻辑关系存在错误的，应当根据工作需要请经办机构提供相关佐证材料。各市（州）财政部门负责统筹开展辖内相关工作，做好政策宣传解读，明确市（州）、县（区）贴息资金分担比例。区县财政部门负责做好季度资金审核拨付工作，确保资金足额及时到位</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经审核发现存在违法违规行为的，财政部门将追回相关贴息资金，并依法依规严肃处理。</w:t>
      </w:r>
    </w:p>
    <w:p>
      <w:pPr>
        <w:pageBreakBefore w:val="0"/>
        <w:widowControl w:val="0"/>
        <w:numPr>
          <w:ilvl w:val="0"/>
          <w:numId w:val="0"/>
        </w:numPr>
        <w:kinsoku/>
        <w:wordWrap/>
        <w:topLinePunct w:val="0"/>
        <w:bidi w:val="0"/>
        <w:spacing w:line="580" w:lineRule="exact"/>
        <w:ind w:firstLine="640" w:firstLineChars="200"/>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kern w:val="0"/>
          <w:sz w:val="32"/>
          <w:szCs w:val="32"/>
          <w:highlight w:val="none"/>
          <w:u w:val="none"/>
          <w:shd w:val="clear" w:fill="FFFFFF"/>
          <w:lang w:val="en-US" w:eastAsia="zh-CN" w:bidi="ar"/>
        </w:rPr>
        <w:t>第十二条</w:t>
      </w: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u w:val="none"/>
          <w:shd w:val="clear" w:fill="FFFFFF"/>
          <w:lang w:eastAsia="zh-CN"/>
        </w:rPr>
        <w:t>四川</w:t>
      </w:r>
      <w:r>
        <w:rPr>
          <w:rFonts w:hint="eastAsia" w:ascii="仿宋_GB2312" w:hAnsi="仿宋_GB2312" w:eastAsia="仿宋_GB2312" w:cs="仿宋_GB2312"/>
          <w:b w:val="0"/>
          <w:bCs w:val="0"/>
          <w:i w:val="0"/>
          <w:iCs w:val="0"/>
          <w:caps w:val="0"/>
          <w:color w:val="auto"/>
          <w:spacing w:val="0"/>
          <w:sz w:val="32"/>
          <w:szCs w:val="32"/>
          <w:highlight w:val="none"/>
          <w:u w:val="none"/>
          <w:shd w:val="clear" w:fill="FFFFFF"/>
        </w:rPr>
        <w:t>金融监管局</w:t>
      </w:r>
      <w:r>
        <w:rPr>
          <w:rFonts w:hint="eastAsia" w:ascii="仿宋_GB2312" w:hAnsi="仿宋_GB2312" w:eastAsia="仿宋_GB2312" w:cs="仿宋_GB2312"/>
          <w:b w:val="0"/>
          <w:bCs w:val="0"/>
          <w:i w:val="0"/>
          <w:iCs w:val="0"/>
          <w:caps w:val="0"/>
          <w:color w:val="auto"/>
          <w:spacing w:val="0"/>
          <w:sz w:val="32"/>
          <w:szCs w:val="32"/>
          <w:highlight w:val="none"/>
          <w:u w:val="none"/>
          <w:shd w:val="clear" w:fill="FFFFFF"/>
          <w:lang w:eastAsia="zh-CN"/>
        </w:rPr>
        <w:t>及各金融监管分支局负责</w:t>
      </w:r>
      <w:r>
        <w:rPr>
          <w:rFonts w:hint="eastAsia" w:ascii="仿宋_GB2312" w:hAnsi="仿宋_GB2312" w:eastAsia="仿宋_GB2312" w:cs="仿宋_GB2312"/>
          <w:i w:val="0"/>
          <w:iCs w:val="0"/>
          <w:caps w:val="0"/>
          <w:color w:val="auto"/>
          <w:spacing w:val="0"/>
          <w:sz w:val="32"/>
          <w:szCs w:val="32"/>
          <w:highlight w:val="none"/>
          <w:u w:val="none"/>
          <w:shd w:val="clear" w:fill="FFFFFF"/>
        </w:rPr>
        <w:t>督促贷款经办机构依法合规开展贷款贴息工作</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，要将个人消费贷款财政贴息政策执行情况纳入日常监管，督促经办机构做好贷款管理，跟踪贷款实际使用情况。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sz w:val="32"/>
          <w:szCs w:val="32"/>
          <w:highlight w:val="none"/>
          <w:u w:val="none"/>
          <w:shd w:val="clear" w:fill="FFFFFF"/>
          <w:lang w:eastAsia="zh-CN"/>
        </w:rPr>
        <w:t>第十三条</w:t>
      </w:r>
      <w:r>
        <w:rPr>
          <w:rFonts w:hint="eastAsia" w:ascii="黑体" w:hAnsi="黑体" w:eastAsia="黑体" w:cs="黑体"/>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rPr>
        <w:t>人民银行</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四川省分行及市（州）分行</w:t>
      </w:r>
      <w:r>
        <w:rPr>
          <w:rFonts w:hint="eastAsia" w:ascii="仿宋_GB2312" w:hAnsi="仿宋_GB2312" w:eastAsia="仿宋_GB2312" w:cs="仿宋_GB2312"/>
          <w:i w:val="0"/>
          <w:iCs w:val="0"/>
          <w:caps w:val="0"/>
          <w:color w:val="auto"/>
          <w:spacing w:val="0"/>
          <w:sz w:val="32"/>
          <w:szCs w:val="32"/>
          <w:highlight w:val="none"/>
          <w:u w:val="none"/>
          <w:shd w:val="clear" w:fill="FFFFFF"/>
        </w:rPr>
        <w:t>负责督促</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贷款经办</w:t>
      </w:r>
      <w:r>
        <w:rPr>
          <w:rFonts w:hint="eastAsia" w:ascii="仿宋_GB2312" w:hAnsi="仿宋_GB2312" w:eastAsia="仿宋_GB2312" w:cs="仿宋_GB2312"/>
          <w:i w:val="0"/>
          <w:iCs w:val="0"/>
          <w:caps w:val="0"/>
          <w:color w:val="auto"/>
          <w:spacing w:val="0"/>
          <w:sz w:val="32"/>
          <w:szCs w:val="32"/>
          <w:highlight w:val="none"/>
          <w:u w:val="none"/>
          <w:shd w:val="clear" w:fill="FFFFFF"/>
        </w:rPr>
        <w:t>机构落实消费贷款利率政策，指导</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贷款经办</w:t>
      </w:r>
      <w:r>
        <w:rPr>
          <w:rFonts w:hint="eastAsia" w:ascii="仿宋_GB2312" w:hAnsi="仿宋_GB2312" w:eastAsia="仿宋_GB2312" w:cs="仿宋_GB2312"/>
          <w:i w:val="0"/>
          <w:iCs w:val="0"/>
          <w:caps w:val="0"/>
          <w:color w:val="auto"/>
          <w:spacing w:val="0"/>
          <w:sz w:val="32"/>
          <w:szCs w:val="32"/>
          <w:highlight w:val="none"/>
          <w:u w:val="none"/>
          <w:shd w:val="clear" w:fill="FFFFFF"/>
        </w:rPr>
        <w:t>机构围绕消费重点场景、重点群体做好金融服务，促进提振和扩大消费。</w:t>
      </w:r>
    </w:p>
    <w:p>
      <w:pPr>
        <w:pageBreakBefore w:val="0"/>
        <w:widowControl w:val="0"/>
        <w:numPr>
          <w:ilvl w:val="0"/>
          <w:numId w:val="0"/>
        </w:numPr>
        <w:kinsoku/>
        <w:wordWrap/>
        <w:topLinePunct w:val="0"/>
        <w:bidi w:val="0"/>
        <w:spacing w:line="240" w:lineRule="auto"/>
        <w:ind w:firstLine="640" w:firstLineChars="200"/>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kern w:val="0"/>
          <w:sz w:val="32"/>
          <w:szCs w:val="32"/>
          <w:highlight w:val="none"/>
          <w:u w:val="none"/>
          <w:shd w:val="clear" w:fill="FFFFFF"/>
          <w:lang w:val="en-US" w:eastAsia="zh-CN" w:bidi="ar"/>
        </w:rPr>
        <w:t xml:space="preserve">第十四条 </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财政厅会同四川金融监管局、人民银行四川省分行对执行不力或出现重大负面舆情的银行，将采取约谈、取消参与资格等措施。</w:t>
      </w:r>
    </w:p>
    <w:p>
      <w:pPr>
        <w:pStyle w:val="7"/>
        <w:pageBreakBefore w:val="0"/>
        <w:widowControl w:val="0"/>
        <w:numPr>
          <w:ilvl w:val="0"/>
          <w:numId w:val="0"/>
        </w:numPr>
        <w:tabs>
          <w:tab w:val="left" w:pos="0"/>
        </w:tabs>
        <w:kinsoku/>
        <w:wordWrap/>
        <w:topLinePunct w:val="0"/>
        <w:bidi w:val="0"/>
        <w:spacing w:line="580" w:lineRule="exact"/>
        <w:ind w:leftChars="0"/>
        <w:jc w:val="center"/>
        <w:textAlignment w:val="auto"/>
        <w:rPr>
          <w:rFonts w:hint="eastAsia" w:ascii="黑体" w:hAnsi="黑体" w:eastAsia="黑体" w:cs="黑体"/>
          <w:color w:val="000000"/>
          <w:kern w:val="2"/>
          <w:sz w:val="32"/>
          <w:szCs w:val="32"/>
          <w:highlight w:val="none"/>
          <w:u w:val="none"/>
          <w:lang w:val="en-US" w:eastAsia="zh-CN"/>
        </w:rPr>
      </w:pPr>
      <w:r>
        <w:rPr>
          <w:rFonts w:hint="eastAsia" w:ascii="黑体" w:hAnsi="黑体" w:eastAsia="黑体" w:cs="黑体"/>
          <w:color w:val="000000"/>
          <w:kern w:val="2"/>
          <w:sz w:val="32"/>
          <w:szCs w:val="32"/>
          <w:highlight w:val="none"/>
          <w:u w:val="none"/>
          <w:lang w:val="en-US" w:eastAsia="zh-CN"/>
        </w:rPr>
        <w:t>第六章 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sz w:val="32"/>
          <w:szCs w:val="32"/>
          <w:highlight w:val="none"/>
          <w:u w:val="none"/>
          <w:shd w:val="clear" w:fill="FFFFFF"/>
          <w:lang w:val="en-US" w:eastAsia="zh-CN"/>
        </w:rPr>
        <w:t xml:space="preserve">第十五条 </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贷款经办机构</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总行（省级分行）及各分支机构应于</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12月10日前</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，通过官方网站、微信公众号等渠道公开发布本机构实施细则，同时公开咨询、投诉电话，接受社会监督。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auto"/>
          <w:spacing w:val="0"/>
          <w:kern w:val="2"/>
          <w:sz w:val="32"/>
          <w:szCs w:val="32"/>
          <w:highlight w:val="none"/>
          <w:u w:val="none"/>
          <w:shd w:val="clear" w:fill="FFFFFF"/>
          <w:lang w:val="en-US" w:eastAsia="zh-CN" w:bidi="ar-SA"/>
        </w:rPr>
        <w:t>各市（州）财政部门应于12月20日前向财政厅报送政策期内预计贷款发放情况和贴息资金需求。</w:t>
      </w:r>
    </w:p>
    <w:p>
      <w:pPr>
        <w:pageBreakBefore w:val="0"/>
        <w:widowControl w:val="0"/>
        <w:numPr>
          <w:ilvl w:val="0"/>
          <w:numId w:val="0"/>
        </w:numPr>
        <w:kinsoku/>
        <w:wordWrap/>
        <w:topLinePunct w:val="0"/>
        <w:bidi w:val="0"/>
        <w:spacing w:line="580" w:lineRule="exact"/>
        <w:ind w:left="640" w:leftChars="0"/>
        <w:textAlignment w:val="auto"/>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u w:val="none"/>
          <w:shd w:val="clear" w:fill="FFFFFF"/>
          <w:lang w:val="en-US" w:eastAsia="zh-CN" w:bidi="ar"/>
        </w:rPr>
        <w:t>第十六条</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 xml:space="preserve"> 本实施细则由四川省财政厅会同四川金融监</w:t>
      </w:r>
    </w:p>
    <w:p>
      <w:pPr>
        <w:pageBreakBefore w:val="0"/>
        <w:widowControl w:val="0"/>
        <w:numPr>
          <w:ilvl w:val="0"/>
          <w:numId w:val="0"/>
        </w:numPr>
        <w:kinsoku/>
        <w:wordWrap/>
        <w:topLinePunct w:val="0"/>
        <w:bidi w:val="0"/>
        <w:spacing w:line="580" w:lineRule="exact"/>
        <w:textAlignment w:val="auto"/>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 xml:space="preserve">管局、人民银行四川省分行负责解释。   </w:t>
      </w:r>
    </w:p>
    <w:p>
      <w:pPr>
        <w:pageBreakBefore w:val="0"/>
        <w:widowControl w:val="0"/>
        <w:numPr>
          <w:ilvl w:val="0"/>
          <w:numId w:val="0"/>
        </w:numPr>
        <w:kinsoku/>
        <w:wordWrap/>
        <w:topLinePunct w:val="0"/>
        <w:bidi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u w:val="none"/>
          <w:shd w:val="clear" w:fill="FFFFFF"/>
          <w:lang w:val="en-US" w:eastAsia="zh-CN" w:bidi="ar"/>
        </w:rPr>
        <w:t>第十七条</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 xml:space="preserve"> 本实施细则自印发之日起实施，贴息政策执</w:t>
      </w:r>
    </w:p>
    <w:p>
      <w:pPr>
        <w:pageBreakBefore w:val="0"/>
        <w:widowControl w:val="0"/>
        <w:numPr>
          <w:ilvl w:val="0"/>
          <w:numId w:val="0"/>
        </w:numPr>
        <w:kinsoku/>
        <w:wordWrap/>
        <w:topLinePunct w:val="0"/>
        <w:bidi w:val="0"/>
        <w:spacing w:line="580" w:lineRule="exact"/>
        <w:textAlignment w:val="auto"/>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行完毕后自动废止。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1598" w:leftChars="304" w:right="0" w:hanging="960" w:hangingChars="30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i w:val="0"/>
          <w:iCs w:val="0"/>
          <w:caps w:val="0"/>
          <w:color w:val="auto"/>
          <w:spacing w:val="0"/>
          <w:sz w:val="32"/>
          <w:szCs w:val="32"/>
          <w:highlight w:val="none"/>
          <w:u w:val="none"/>
          <w:shd w:val="clear" w:fill="FFFFFF"/>
        </w:rPr>
        <w:t>附件：1.个人消费贷款财政贴息重点领域（适用单笔5万元及以上消费）</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i w:val="0"/>
          <w:iCs w:val="0"/>
          <w:caps w:val="0"/>
          <w:color w:val="auto"/>
          <w:spacing w:val="0"/>
          <w:sz w:val="32"/>
          <w:szCs w:val="32"/>
          <w:highlight w:val="none"/>
          <w:u w:val="none"/>
          <w:shd w:val="clear" w:fill="FFFFFF"/>
        </w:rPr>
        <w:t>　</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2</w:t>
      </w:r>
      <w:r>
        <w:rPr>
          <w:rFonts w:hint="eastAsia" w:ascii="仿宋_GB2312" w:hAnsi="仿宋_GB2312" w:eastAsia="仿宋_GB2312" w:cs="仿宋_GB2312"/>
          <w:i w:val="0"/>
          <w:iCs w:val="0"/>
          <w:caps w:val="0"/>
          <w:color w:val="auto"/>
          <w:spacing w:val="0"/>
          <w:sz w:val="32"/>
          <w:szCs w:val="32"/>
          <w:highlight w:val="none"/>
          <w:u w:val="none"/>
          <w:shd w:val="clear" w:fill="FFFFFF"/>
        </w:rPr>
        <w:t>.个人消费贷款财政贴息资金申请表（季度）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i w:val="0"/>
          <w:iCs w:val="0"/>
          <w:caps w:val="0"/>
          <w:color w:val="auto"/>
          <w:spacing w:val="0"/>
          <w:sz w:val="32"/>
          <w:szCs w:val="32"/>
          <w:highlight w:val="none"/>
          <w:u w:val="none"/>
          <w:shd w:val="clear" w:fill="FFFFFF"/>
        </w:rPr>
        <w:t>　　</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3</w:t>
      </w:r>
      <w:r>
        <w:rPr>
          <w:rFonts w:hint="eastAsia" w:ascii="仿宋_GB2312" w:hAnsi="仿宋_GB2312" w:eastAsia="仿宋_GB2312" w:cs="仿宋_GB2312"/>
          <w:i w:val="0"/>
          <w:iCs w:val="0"/>
          <w:caps w:val="0"/>
          <w:color w:val="auto"/>
          <w:spacing w:val="0"/>
          <w:sz w:val="32"/>
          <w:szCs w:val="32"/>
          <w:highlight w:val="none"/>
          <w:u w:val="none"/>
          <w:shd w:val="clear" w:fill="FFFFFF"/>
        </w:rPr>
        <w:t>.个人消费贷款财政贴息资金清算申请表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简体" w:hAnsi="方正小标宋简体" w:eastAsia="方正小标宋简体" w:cs="方正小标宋简体"/>
          <w:sz w:val="44"/>
          <w:szCs w:val="44"/>
          <w:highlight w:val="none"/>
          <w:u w:val="none"/>
        </w:rPr>
      </w:pPr>
      <w:r>
        <w:rPr>
          <w:rFonts w:hint="eastAsia" w:ascii="仿宋_GB2312" w:hAnsi="仿宋_GB2312" w:eastAsia="仿宋_GB2312" w:cs="仿宋_GB2312"/>
          <w:i w:val="0"/>
          <w:iCs w:val="0"/>
          <w:caps w:val="0"/>
          <w:color w:val="auto"/>
          <w:spacing w:val="0"/>
          <w:sz w:val="32"/>
          <w:szCs w:val="32"/>
          <w:highlight w:val="none"/>
          <w:u w:val="none"/>
          <w:shd w:val="clear" w:fill="FFFFFF"/>
        </w:rPr>
        <w:t>　　</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4</w:t>
      </w:r>
      <w:r>
        <w:rPr>
          <w:rFonts w:hint="eastAsia" w:ascii="仿宋_GB2312" w:hAnsi="仿宋_GB2312" w:eastAsia="仿宋_GB2312" w:cs="仿宋_GB2312"/>
          <w:i w:val="0"/>
          <w:iCs w:val="0"/>
          <w:caps w:val="0"/>
          <w:color w:val="auto"/>
          <w:spacing w:val="0"/>
          <w:sz w:val="32"/>
          <w:szCs w:val="32"/>
          <w:highlight w:val="none"/>
          <w:u w:val="none"/>
          <w:shd w:val="clear" w:fill="FFFFFF"/>
        </w:rPr>
        <w:t>.个人消费贷款财政贴息资金清算审核情况表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A84C4"/>
    <w:multiLevelType w:val="singleLevel"/>
    <w:tmpl w:val="0CBA84C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E4137"/>
    <w:rsid w:val="009A1C8B"/>
    <w:rsid w:val="03735A17"/>
    <w:rsid w:val="09554E1D"/>
    <w:rsid w:val="0A5B2FEB"/>
    <w:rsid w:val="0BF77908"/>
    <w:rsid w:val="1CDF245A"/>
    <w:rsid w:val="26582891"/>
    <w:rsid w:val="2A664EF2"/>
    <w:rsid w:val="2BB90004"/>
    <w:rsid w:val="2CA45EE3"/>
    <w:rsid w:val="2D386F1D"/>
    <w:rsid w:val="2E307548"/>
    <w:rsid w:val="312D1F25"/>
    <w:rsid w:val="33A73E16"/>
    <w:rsid w:val="38A04AB1"/>
    <w:rsid w:val="39C72511"/>
    <w:rsid w:val="3CCF30EA"/>
    <w:rsid w:val="3E6F5EEA"/>
    <w:rsid w:val="3F317063"/>
    <w:rsid w:val="418362DB"/>
    <w:rsid w:val="4FE91C7B"/>
    <w:rsid w:val="53B60B90"/>
    <w:rsid w:val="562C6AE6"/>
    <w:rsid w:val="574817A2"/>
    <w:rsid w:val="57BF7C22"/>
    <w:rsid w:val="586069AF"/>
    <w:rsid w:val="59072F10"/>
    <w:rsid w:val="5D627D98"/>
    <w:rsid w:val="637B25C6"/>
    <w:rsid w:val="641C08D1"/>
    <w:rsid w:val="66130D16"/>
    <w:rsid w:val="6DFBBC2A"/>
    <w:rsid w:val="706E02DD"/>
    <w:rsid w:val="71F740EA"/>
    <w:rsid w:val="781E4137"/>
    <w:rsid w:val="78205BF2"/>
    <w:rsid w:val="78852C8F"/>
    <w:rsid w:val="7CC94453"/>
    <w:rsid w:val="7E7C0A60"/>
    <w:rsid w:val="7EC37B36"/>
    <w:rsid w:val="818F9D2D"/>
    <w:rsid w:val="EFFD46B8"/>
    <w:rsid w:val="FFF4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640" w:firstLineChars="200"/>
      <w:outlineLvl w:val="0"/>
    </w:pPr>
    <w:rPr>
      <w:rFonts w:ascii="黑体" w:hAnsi="黑体" w:eastAsia="黑体"/>
      <w:kern w:val="44"/>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Times New Roman" w:hAnsi="Times New Roman" w:eastAsia="宋体" w:cs="Times New Roman"/>
    </w:rPr>
  </w:style>
  <w:style w:type="paragraph" w:styleId="4">
    <w:name w:val="Body Text Indent"/>
    <w:basedOn w:val="1"/>
    <w:next w:val="3"/>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ind w:left="200"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widowControl w:val="0"/>
      <w:spacing w:after="120" w:afterLines="0" w:afterAutospacing="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154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2025-09-27T01:50:00Z</dcterms:created>
  <dc:creator>Summer</dc:creator>
  <cp:lastModifiedBy>user</cp:lastModifiedBy>
  <cp:lastPrinted>2025-11-26T11:19:07Z</cp:lastPrinted>
  <dcterms:modified xsi:type="dcterms:W3CDTF">2025-11-26T11:29:16Z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D9B5DE7CCBC74BACA7723C84E604ED38_13</vt:lpwstr>
  </property>
  <property fmtid="{D5CDD505-2E9C-101B-9397-08002B2CF9AE}" pid="4" name="KSOTemplateDocerSaveRecord">
    <vt:lpwstr>eyJoZGlkIjoiNTdjODkxOTdhNDQxZjhhZDVlY2YzZWUzNDNiNmI4ZDkiLCJ1c2VySWQiOiI0OTAyMTM3NDAifQ==</vt:lpwstr>
  </property>
</Properties>
</file>