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jc w:val="cente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专项债券项目投资及资金还款情况表报表格式及编制说明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一、报表格式</w:t>
      </w:r>
    </w:p>
    <w:tbl>
      <w:tblPr>
        <w:tblStyle w:val="6"/>
        <w:tblW w:w="681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72"/>
        <w:gridCol w:w="4066"/>
        <w:gridCol w:w="14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8" w:hRule="atLeast"/>
          <w:jc w:val="center"/>
        </w:trPr>
        <w:tc>
          <w:tcPr>
            <w:tcW w:w="93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编号</w:t>
            </w:r>
          </w:p>
        </w:tc>
        <w:tc>
          <w:tcPr>
            <w:tcW w:w="298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报表名称</w:t>
            </w:r>
          </w:p>
        </w:tc>
        <w:tc>
          <w:tcPr>
            <w:tcW w:w="1080" w:type="pct"/>
            <w:tcBorders>
              <w:top w:val="single" w:color="auto" w:sz="8" w:space="0"/>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编制期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93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专债01表</w:t>
            </w:r>
          </w:p>
        </w:tc>
        <w:tc>
          <w:tcPr>
            <w:tcW w:w="29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专项债券项目投资表</w:t>
            </w:r>
          </w:p>
        </w:tc>
        <w:tc>
          <w:tcPr>
            <w:tcW w:w="1080" w:type="pct"/>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年度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93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专债02表</w:t>
            </w:r>
          </w:p>
        </w:tc>
        <w:tc>
          <w:tcPr>
            <w:tcW w:w="29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专项债券资金还款情况表</w:t>
            </w:r>
          </w:p>
        </w:tc>
        <w:tc>
          <w:tcPr>
            <w:tcW w:w="1080" w:type="pct"/>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b w:val="0"/>
                <w:bCs w:val="0"/>
                <w:spacing w:val="-2"/>
                <w:kern w:val="0"/>
                <w:sz w:val="24"/>
                <w:szCs w:val="24"/>
                <w:lang w:val="en-US" w:eastAsia="zh-CN" w:bidi="ar"/>
              </w:rPr>
              <w:t>年度</w:t>
            </w:r>
          </w:p>
        </w:tc>
      </w:tr>
    </w:tbl>
    <w:p>
      <w:pPr>
        <w:rPr>
          <w:vanish/>
          <w:sz w:val="24"/>
          <w:szCs w:val="24"/>
        </w:rPr>
      </w:pPr>
    </w:p>
    <w:tbl>
      <w:tblPr>
        <w:tblStyle w:val="6"/>
        <w:tblpPr w:leftFromText="180" w:rightFromText="180" w:vertAnchor="text" w:horzAnchor="page" w:tblpX="1150" w:tblpY="394"/>
        <w:tblOverlap w:val="never"/>
        <w:tblW w:w="8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3"/>
        <w:gridCol w:w="454"/>
        <w:gridCol w:w="454"/>
        <w:gridCol w:w="454"/>
        <w:gridCol w:w="454"/>
        <w:gridCol w:w="454"/>
        <w:gridCol w:w="454"/>
        <w:gridCol w:w="454"/>
        <w:gridCol w:w="454"/>
        <w:gridCol w:w="454"/>
        <w:gridCol w:w="454"/>
        <w:gridCol w:w="454"/>
        <w:gridCol w:w="454"/>
        <w:gridCol w:w="454"/>
        <w:gridCol w:w="458"/>
        <w:gridCol w:w="458"/>
        <w:gridCol w:w="459"/>
        <w:gridCol w:w="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0875" w:type="dxa"/>
            <w:gridSpan w:val="18"/>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专项债券项目投资表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0875" w:type="dxa"/>
            <w:gridSpan w:val="18"/>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right"/>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专债01表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10875" w:type="dxa"/>
            <w:gridSpan w:val="18"/>
            <w:tcBorders>
              <w:top w:val="nil"/>
              <w:left w:val="nil"/>
              <w:bottom w:val="single" w:color="000000" w:sz="8" w:space="0"/>
              <w:right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i w:val="0"/>
                <w:iCs w:val="0"/>
                <w:color w:val="000000"/>
                <w:spacing w:val="-2"/>
                <w:kern w:val="0"/>
                <w:sz w:val="24"/>
                <w:szCs w:val="24"/>
                <w:lang w:val="en-US" w:eastAsia="zh-CN" w:bidi="ar"/>
              </w:rPr>
            </w:pPr>
            <w:r>
              <w:rPr>
                <w:rFonts w:hint="eastAsia" w:ascii="宋体" w:hAnsi="宋体" w:eastAsia="宋体" w:cs="宋体"/>
                <w:i w:val="0"/>
                <w:iCs w:val="0"/>
                <w:color w:val="000000"/>
                <w:spacing w:val="-2"/>
                <w:kern w:val="0"/>
                <w:sz w:val="24"/>
                <w:szCs w:val="24"/>
                <w:lang w:val="en-US" w:eastAsia="zh-CN" w:bidi="ar"/>
              </w:rPr>
              <w:t>编制单位：</w:t>
            </w:r>
            <w:r>
              <w:rPr>
                <w:rFonts w:hint="eastAsia" w:ascii="宋体" w:hAnsi="宋体" w:eastAsia="宋体" w:cs="宋体"/>
                <w:i w:val="0"/>
                <w:iCs w:val="0"/>
                <w:color w:val="000000"/>
                <w:spacing w:val="-2"/>
                <w:kern w:val="0"/>
                <w:sz w:val="24"/>
                <w:szCs w:val="24"/>
                <w:u w:val="single"/>
                <w:lang w:val="en-US" w:eastAsia="zh-CN" w:bidi="ar"/>
              </w:rPr>
              <w:t xml:space="preserve">             </w:t>
            </w:r>
            <w:r>
              <w:rPr>
                <w:rFonts w:hint="eastAsia" w:ascii="宋体" w:hAnsi="宋体" w:eastAsia="宋体" w:cs="宋体"/>
                <w:i w:val="0"/>
                <w:iCs w:val="0"/>
                <w:color w:val="000000"/>
                <w:spacing w:val="-2"/>
                <w:kern w:val="0"/>
                <w:sz w:val="24"/>
                <w:szCs w:val="24"/>
                <w:lang w:val="en-US" w:eastAsia="zh-CN" w:bidi="ar"/>
              </w:rPr>
              <w:t xml:space="preserve">                </w:t>
            </w:r>
            <w:r>
              <w:rPr>
                <w:rFonts w:hint="eastAsia" w:ascii="宋体" w:hAnsi="宋体" w:eastAsia="宋体" w:cs="宋体"/>
                <w:spacing w:val="-2"/>
                <w:kern w:val="0"/>
                <w:sz w:val="24"/>
                <w:szCs w:val="24"/>
                <w:lang w:val="en-US" w:eastAsia="zh-CN" w:bidi="ar"/>
              </w:rPr>
              <w:t>   </w:t>
            </w:r>
            <w:r>
              <w:rPr>
                <w:rFonts w:hint="eastAsia" w:ascii="宋体" w:hAnsi="宋体" w:eastAsia="宋体" w:cs="宋体"/>
                <w:i w:val="0"/>
                <w:iCs w:val="0"/>
                <w:color w:val="000000"/>
                <w:spacing w:val="-2"/>
                <w:kern w:val="0"/>
                <w:sz w:val="24"/>
                <w:szCs w:val="24"/>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u w:val="single"/>
                <w:lang w:val="en-US" w:eastAsia="zh-CN" w:bidi="ar"/>
              </w:rPr>
              <w:t>         </w:t>
            </w:r>
            <w:r>
              <w:rPr>
                <w:rFonts w:hint="eastAsia" w:ascii="宋体" w:hAnsi="宋体" w:eastAsia="宋体" w:cs="宋体"/>
                <w:i w:val="0"/>
                <w:iCs w:val="0"/>
                <w:color w:val="000000"/>
                <w:spacing w:val="-2"/>
                <w:kern w:val="0"/>
                <w:sz w:val="24"/>
                <w:szCs w:val="24"/>
                <w:lang w:val="en-US" w:eastAsia="zh-CN" w:bidi="ar"/>
              </w:rPr>
              <w:t>年</w:t>
            </w:r>
            <w:r>
              <w:rPr>
                <w:rFonts w:hint="eastAsia" w:ascii="宋体" w:hAnsi="宋体" w:eastAsia="宋体" w:cs="宋体"/>
                <w:spacing w:val="-2"/>
                <w:kern w:val="0"/>
                <w:sz w:val="24"/>
                <w:szCs w:val="24"/>
                <w:u w:val="single"/>
                <w:lang w:val="en-US" w:eastAsia="zh-CN" w:bidi="ar"/>
              </w:rPr>
              <w:t>        </w:t>
            </w:r>
            <w:r>
              <w:rPr>
                <w:rFonts w:hint="eastAsia" w:ascii="宋体" w:hAnsi="宋体" w:eastAsia="宋体" w:cs="宋体"/>
                <w:i w:val="0"/>
                <w:iCs w:val="0"/>
                <w:color w:val="000000"/>
                <w:spacing w:val="-2"/>
                <w:kern w:val="0"/>
                <w:sz w:val="24"/>
                <w:szCs w:val="24"/>
                <w:lang w:val="en-US" w:eastAsia="zh-CN" w:bidi="ar"/>
              </w:rPr>
              <w:t>月</w:t>
            </w:r>
            <w:r>
              <w:rPr>
                <w:rFonts w:hint="eastAsia" w:ascii="宋体" w:hAnsi="宋体" w:eastAsia="宋体" w:cs="宋体"/>
                <w:spacing w:val="-2"/>
                <w:kern w:val="0"/>
                <w:sz w:val="24"/>
                <w:szCs w:val="24"/>
                <w:u w:val="single"/>
                <w:lang w:val="en-US" w:eastAsia="zh-CN" w:bidi="ar"/>
              </w:rPr>
              <w:t>        </w:t>
            </w:r>
            <w:r>
              <w:rPr>
                <w:rFonts w:hint="eastAsia" w:ascii="宋体" w:hAnsi="宋体" w:eastAsia="宋体" w:cs="宋体"/>
                <w:i w:val="0"/>
                <w:iCs w:val="0"/>
                <w:color w:val="000000"/>
                <w:spacing w:val="-2"/>
                <w:kern w:val="0"/>
                <w:sz w:val="24"/>
                <w:szCs w:val="24"/>
                <w:lang w:val="en-US" w:eastAsia="zh-CN" w:bidi="ar"/>
              </w:rPr>
              <w:t>日        </w:t>
            </w:r>
            <w:r>
              <w:rPr>
                <w:rFonts w:ascii="仿宋_GB2312" w:hAnsi="宋体" w:eastAsia="仿宋_GB2312" w:cs="仿宋_GB2312"/>
                <w:i w:val="0"/>
                <w:iCs w:val="0"/>
                <w:color w:val="000000"/>
                <w:spacing w:val="-2"/>
                <w:kern w:val="0"/>
                <w:sz w:val="24"/>
                <w:szCs w:val="24"/>
                <w:lang w:val="en-US" w:eastAsia="zh-CN" w:bidi="ar"/>
              </w:rPr>
              <w:t>                             </w:t>
            </w:r>
            <w:r>
              <w:rPr>
                <w:rFonts w:hint="eastAsia" w:ascii="仿宋_GB2312" w:hAnsi="宋体" w:eastAsia="仿宋_GB2312" w:cs="仿宋_GB2312"/>
                <w:i w:val="0"/>
                <w:iCs w:val="0"/>
                <w:color w:val="000000"/>
                <w:spacing w:val="-2"/>
                <w:kern w:val="0"/>
                <w:sz w:val="24"/>
                <w:szCs w:val="24"/>
                <w:lang w:val="en-US" w:eastAsia="zh-CN" w:bidi="ar"/>
              </w:rPr>
              <w:t xml:space="preserve">                   </w:t>
            </w:r>
            <w:r>
              <w:rPr>
                <w:rFonts w:hint="eastAsia" w:ascii="宋体" w:hAnsi="宋体" w:eastAsia="宋体" w:cs="宋体"/>
                <w:i w:val="0"/>
                <w:iCs w:val="0"/>
                <w:color w:val="000000"/>
                <w:spacing w:val="-2"/>
                <w:kern w:val="0"/>
                <w:sz w:val="24"/>
                <w:szCs w:val="24"/>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1042" w:type="dxa"/>
            <w:vMerge w:val="restart"/>
            <w:tcBorders>
              <w:top w:val="nil"/>
              <w:left w:val="nil"/>
              <w:bottom w:val="nil"/>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专项债券项目</w:t>
            </w:r>
          </w:p>
        </w:tc>
        <w:tc>
          <w:tcPr>
            <w:tcW w:w="578" w:type="dxa"/>
            <w:vMerge w:val="restart"/>
            <w:tcBorders>
              <w:top w:val="nil"/>
              <w:left w:val="nil"/>
              <w:bottom w:val="nil"/>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项目编码</w:t>
            </w:r>
          </w:p>
        </w:tc>
        <w:tc>
          <w:tcPr>
            <w:tcW w:w="578" w:type="dxa"/>
            <w:vMerge w:val="restart"/>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开工日期</w:t>
            </w:r>
          </w:p>
        </w:tc>
        <w:tc>
          <w:tcPr>
            <w:tcW w:w="578" w:type="dxa"/>
            <w:vMerge w:val="restart"/>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概算数</w:t>
            </w:r>
          </w:p>
        </w:tc>
        <w:tc>
          <w:tcPr>
            <w:tcW w:w="2312"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专项债券项目资金来源</w:t>
            </w:r>
          </w:p>
        </w:tc>
        <w:tc>
          <w:tcPr>
            <w:tcW w:w="5787" w:type="dxa"/>
            <w:gridSpan w:val="10"/>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专项债券项目投资支出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1042" w:type="dxa"/>
            <w:vMerge w:val="continue"/>
            <w:tcBorders>
              <w:top w:val="nil"/>
              <w:left w:val="nil"/>
              <w:bottom w:val="nil"/>
              <w:right w:val="single" w:color="000000"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78" w:type="dxa"/>
            <w:vMerge w:val="continue"/>
            <w:tcBorders>
              <w:top w:val="nil"/>
              <w:left w:val="nil"/>
              <w:bottom w:val="nil"/>
              <w:right w:val="single" w:color="000000" w:sz="8" w:space="0"/>
            </w:tcBorders>
            <w:shd w:val="clear" w:color="auto" w:fill="auto"/>
            <w:tcMar>
              <w:top w:w="0" w:type="dxa"/>
              <w:left w:w="108" w:type="dxa"/>
              <w:bottom w:w="0" w:type="dxa"/>
              <w:right w:w="108" w:type="dxa"/>
            </w:tcMar>
            <w:vAlign w:val="center"/>
          </w:tcPr>
          <w:p>
            <w:pPr>
              <w:jc w:val="center"/>
              <w:rPr>
                <w:rFonts w:hint="default" w:ascii="Times New Roman" w:hAnsi="Times New Roman" w:cs="Times New Roman"/>
                <w:sz w:val="20"/>
                <w:szCs w:val="20"/>
              </w:rPr>
            </w:pPr>
          </w:p>
        </w:tc>
        <w:tc>
          <w:tcPr>
            <w:tcW w:w="578" w:type="dxa"/>
            <w:vMerge w:val="continue"/>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jc w:val="center"/>
              <w:rPr>
                <w:rFonts w:hint="default" w:ascii="Times New Roman" w:hAnsi="Times New Roman" w:cs="Times New Roman"/>
                <w:sz w:val="20"/>
                <w:szCs w:val="20"/>
              </w:rPr>
            </w:pPr>
          </w:p>
        </w:tc>
        <w:tc>
          <w:tcPr>
            <w:tcW w:w="578" w:type="dxa"/>
            <w:vMerge w:val="continue"/>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jc w:val="center"/>
              <w:rPr>
                <w:rFonts w:hint="default" w:ascii="Times New Roman" w:hAnsi="Times New Roman" w:cs="Times New Roman"/>
                <w:sz w:val="20"/>
                <w:szCs w:val="20"/>
              </w:rPr>
            </w:pPr>
          </w:p>
        </w:tc>
        <w:tc>
          <w:tcPr>
            <w:tcW w:w="578" w:type="dxa"/>
            <w:vMerge w:val="restar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累计</w:t>
            </w:r>
          </w:p>
        </w:tc>
        <w:tc>
          <w:tcPr>
            <w:tcW w:w="173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其　  中</w:t>
            </w:r>
          </w:p>
        </w:tc>
        <w:tc>
          <w:tcPr>
            <w:tcW w:w="57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累计</w:t>
            </w:r>
          </w:p>
        </w:tc>
        <w:tc>
          <w:tcPr>
            <w:tcW w:w="173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已移交资产</w:t>
            </w:r>
          </w:p>
        </w:tc>
        <w:tc>
          <w:tcPr>
            <w:tcW w:w="1156" w:type="dxa"/>
            <w:gridSpan w:val="2"/>
            <w:tcBorders>
              <w:top w:val="nil"/>
              <w:left w:val="nil"/>
              <w:bottom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其他基建支出</w:t>
            </w:r>
          </w:p>
        </w:tc>
        <w:tc>
          <w:tcPr>
            <w:tcW w:w="2319" w:type="dxa"/>
            <w:gridSpan w:val="4"/>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             在建工程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rPr>
        <w:tc>
          <w:tcPr>
            <w:tcW w:w="1042" w:type="dxa"/>
            <w:vMerge w:val="continue"/>
            <w:tcBorders>
              <w:top w:val="nil"/>
              <w:left w:val="nil"/>
              <w:bottom w:val="nil"/>
              <w:right w:val="single" w:color="000000"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78" w:type="dxa"/>
            <w:vMerge w:val="continue"/>
            <w:tcBorders>
              <w:top w:val="nil"/>
              <w:left w:val="nil"/>
              <w:bottom w:val="nil"/>
              <w:right w:val="single" w:color="000000" w:sz="8" w:space="0"/>
            </w:tcBorders>
            <w:shd w:val="clear" w:color="auto" w:fill="auto"/>
            <w:tcMar>
              <w:top w:w="0" w:type="dxa"/>
              <w:left w:w="108" w:type="dxa"/>
              <w:bottom w:w="0" w:type="dxa"/>
              <w:right w:w="108" w:type="dxa"/>
            </w:tcMar>
            <w:vAlign w:val="center"/>
          </w:tcPr>
          <w:p>
            <w:pPr>
              <w:jc w:val="center"/>
              <w:rPr>
                <w:rFonts w:hint="default" w:ascii="Times New Roman" w:hAnsi="Times New Roman" w:cs="Times New Roman"/>
                <w:sz w:val="20"/>
                <w:szCs w:val="20"/>
              </w:rPr>
            </w:pPr>
          </w:p>
        </w:tc>
        <w:tc>
          <w:tcPr>
            <w:tcW w:w="578" w:type="dxa"/>
            <w:vMerge w:val="continue"/>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jc w:val="center"/>
              <w:rPr>
                <w:rFonts w:hint="default" w:ascii="Times New Roman" w:hAnsi="Times New Roman" w:cs="Times New Roman"/>
                <w:sz w:val="20"/>
                <w:szCs w:val="20"/>
              </w:rPr>
            </w:pPr>
          </w:p>
        </w:tc>
        <w:tc>
          <w:tcPr>
            <w:tcW w:w="578" w:type="dxa"/>
            <w:vMerge w:val="continue"/>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jc w:val="center"/>
              <w:rPr>
                <w:rFonts w:hint="default" w:ascii="Times New Roman" w:hAnsi="Times New Roman" w:cs="Times New Roman"/>
                <w:sz w:val="20"/>
                <w:szCs w:val="20"/>
              </w:rPr>
            </w:pPr>
          </w:p>
        </w:tc>
        <w:tc>
          <w:tcPr>
            <w:tcW w:w="578" w:type="dxa"/>
            <w:vMerge w:val="continue"/>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jc w:val="center"/>
              <w:rPr>
                <w:rFonts w:hint="default" w:ascii="Times New Roman" w:hAnsi="Times New Roman" w:cs="Times New Roman"/>
                <w:sz w:val="20"/>
                <w:szCs w:val="20"/>
              </w:rPr>
            </w:pPr>
          </w:p>
        </w:tc>
        <w:tc>
          <w:tcPr>
            <w:tcW w:w="578" w:type="dxa"/>
            <w:tcBorders>
              <w:top w:val="nil"/>
              <w:left w:val="single" w:color="auto" w:sz="4"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地方政府专项债券资金</w:t>
            </w:r>
          </w:p>
        </w:tc>
        <w:tc>
          <w:tcPr>
            <w:tcW w:w="57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配套市场化融资</w:t>
            </w:r>
          </w:p>
        </w:tc>
        <w:tc>
          <w:tcPr>
            <w:tcW w:w="57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其他资金</w:t>
            </w:r>
          </w:p>
        </w:tc>
        <w:tc>
          <w:tcPr>
            <w:tcW w:w="57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default" w:ascii="Times New Roman" w:hAnsi="Times New Roman" w:cs="Times New Roman"/>
                <w:sz w:val="20"/>
                <w:szCs w:val="20"/>
              </w:rPr>
            </w:pPr>
          </w:p>
        </w:tc>
        <w:tc>
          <w:tcPr>
            <w:tcW w:w="57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固定资产</w:t>
            </w:r>
          </w:p>
        </w:tc>
        <w:tc>
          <w:tcPr>
            <w:tcW w:w="57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无形资产</w:t>
            </w:r>
          </w:p>
        </w:tc>
        <w:tc>
          <w:tcPr>
            <w:tcW w:w="57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其他资产</w:t>
            </w:r>
          </w:p>
        </w:tc>
        <w:tc>
          <w:tcPr>
            <w:tcW w:w="57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待核销基建支出</w:t>
            </w:r>
          </w:p>
        </w:tc>
        <w:tc>
          <w:tcPr>
            <w:tcW w:w="57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基建转出投资</w:t>
            </w:r>
          </w:p>
        </w:tc>
        <w:tc>
          <w:tcPr>
            <w:tcW w:w="57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建筑安装工程投资</w:t>
            </w:r>
          </w:p>
        </w:tc>
        <w:tc>
          <w:tcPr>
            <w:tcW w:w="57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设备投资</w:t>
            </w:r>
          </w:p>
        </w:tc>
        <w:tc>
          <w:tcPr>
            <w:tcW w:w="57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待摊投资</w:t>
            </w:r>
          </w:p>
        </w:tc>
        <w:tc>
          <w:tcPr>
            <w:tcW w:w="585" w:type="dxa"/>
            <w:tcBorders>
              <w:top w:val="single" w:color="000000" w:sz="8" w:space="0"/>
              <w:left w:val="single" w:color="auto" w:sz="4" w:space="0"/>
              <w:bottom w:val="single" w:color="000000"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spacing w:val="-2"/>
                <w:kern w:val="0"/>
                <w:sz w:val="24"/>
                <w:szCs w:val="24"/>
                <w:lang w:val="en-US" w:eastAsia="zh-CN" w:bidi="ar"/>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104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jc w:val="center"/>
            </w:pPr>
            <w:r>
              <w:rPr>
                <w:rFonts w:hint="default" w:ascii="Times New Roman" w:hAnsi="Times New Roman" w:cs="Times New Roman"/>
                <w:sz w:val="24"/>
                <w:szCs w:val="24"/>
              </w:rPr>
              <w:t>　　</w:t>
            </w:r>
          </w:p>
        </w:tc>
        <w:tc>
          <w:tcPr>
            <w:tcW w:w="5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2</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3</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4</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5</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6</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7</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8</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9</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10</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11</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12</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13</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14</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15</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16</w:t>
            </w:r>
          </w:p>
        </w:tc>
        <w:tc>
          <w:tcPr>
            <w:tcW w:w="585"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1" w:hRule="atLeast"/>
        </w:trPr>
        <w:tc>
          <w:tcPr>
            <w:tcW w:w="10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项目1</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jc w:val="center"/>
            </w:pPr>
            <w:r>
              <w:rPr>
                <w:rFonts w:hint="default" w:ascii="Times New Roman" w:hAnsi="Times New Roman" w:cs="Times New Roman"/>
                <w:sz w:val="24"/>
                <w:szCs w:val="24"/>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85"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0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eastAsia" w:ascii="宋体" w:hAnsi="宋体" w:eastAsia="宋体" w:cs="宋体"/>
                <w:i w:val="0"/>
                <w:iCs w:val="0"/>
                <w:color w:val="000000"/>
                <w:spacing w:val="-2"/>
                <w:kern w:val="0"/>
                <w:sz w:val="24"/>
                <w:szCs w:val="24"/>
                <w:lang w:val="en-US" w:eastAsia="zh-CN" w:bidi="ar"/>
              </w:rPr>
              <w:t>项目</w:t>
            </w:r>
            <w:r>
              <w:rPr>
                <w:rFonts w:hint="eastAsia" w:ascii="宋体" w:hAnsi="宋体" w:eastAsia="宋体" w:cs="宋体"/>
                <w:kern w:val="0"/>
                <w:sz w:val="24"/>
                <w:szCs w:val="24"/>
                <w:lang w:val="en-US" w:eastAsia="zh-CN" w:bidi="ar"/>
              </w:rPr>
              <w:t>2</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85"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1" w:hRule="atLeast"/>
        </w:trPr>
        <w:tc>
          <w:tcPr>
            <w:tcW w:w="10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jc w:val="center"/>
            </w:pPr>
            <w:r>
              <w:rPr>
                <w:rFonts w:hint="default" w:ascii="Times New Roman" w:hAnsi="Times New Roman" w:cs="Times New Roman"/>
                <w:sz w:val="24"/>
                <w:szCs w:val="24"/>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85"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10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   总计</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jc w:val="center"/>
            </w:pPr>
            <w:r>
              <w:rPr>
                <w:rFonts w:hint="default" w:ascii="Times New Roman" w:hAnsi="Times New Roman" w:cs="Times New Roman"/>
                <w:sz w:val="24"/>
                <w:szCs w:val="24"/>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585"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w:t>
      </w:r>
    </w:p>
    <w:tbl>
      <w:tblPr>
        <w:tblStyle w:val="6"/>
        <w:tblW w:w="8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88"/>
        <w:gridCol w:w="817"/>
        <w:gridCol w:w="817"/>
        <w:gridCol w:w="817"/>
        <w:gridCol w:w="817"/>
        <w:gridCol w:w="817"/>
        <w:gridCol w:w="817"/>
        <w:gridCol w:w="817"/>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9015" w:type="dxa"/>
            <w:gridSpan w:val="9"/>
            <w:tcBorders>
              <w:top w:val="nil"/>
              <w:left w:val="nil"/>
              <w:bottom w:val="nil"/>
              <w:right w:val="nil"/>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宋体" w:hAnsi="宋体" w:eastAsia="宋体" w:cs="宋体"/>
                <w:spacing w:val="-2"/>
                <w:sz w:val="32"/>
                <w:szCs w:val="32"/>
              </w:rPr>
            </w:pPr>
            <w:r>
              <w:rPr>
                <w:rFonts w:hint="eastAsia" w:ascii="宋体" w:hAnsi="宋体" w:eastAsia="宋体" w:cs="宋体"/>
                <w:spacing w:val="-2"/>
                <w:kern w:val="0"/>
                <w:sz w:val="24"/>
                <w:szCs w:val="24"/>
                <w:lang w:val="en-US" w:eastAsia="zh-CN" w:bidi="ar"/>
              </w:rPr>
              <w:t>专项债券资金还款情况表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right"/>
              <w:rPr>
                <w:rFonts w:hint="eastAsia" w:ascii="宋体" w:hAnsi="宋体" w:eastAsia="宋体" w:cs="宋体"/>
                <w:spacing w:val="-2"/>
                <w:sz w:val="32"/>
                <w:szCs w:val="32"/>
              </w:rPr>
            </w:pPr>
            <w:r>
              <w:rPr>
                <w:rFonts w:hint="eastAsia" w:ascii="宋体" w:hAnsi="宋体" w:eastAsia="宋体" w:cs="宋体"/>
                <w:spacing w:val="-2"/>
                <w:kern w:val="0"/>
                <w:sz w:val="24"/>
                <w:szCs w:val="24"/>
                <w:lang w:val="en-US" w:eastAsia="zh-CN" w:bidi="ar"/>
              </w:rPr>
              <w:t>专债02表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textAlignment w:val="center"/>
              <w:rPr>
                <w:rFonts w:hint="eastAsia" w:ascii="宋体" w:hAnsi="宋体" w:eastAsia="宋体" w:cs="宋体"/>
                <w:spacing w:val="-2"/>
                <w:kern w:val="0"/>
                <w:sz w:val="24"/>
                <w:szCs w:val="24"/>
                <w:lang w:val="en-US" w:eastAsia="zh-CN" w:bidi="ar"/>
              </w:rPr>
            </w:pPr>
            <w:r>
              <w:rPr>
                <w:rFonts w:hint="eastAsia" w:ascii="宋体" w:hAnsi="宋体" w:eastAsia="宋体" w:cs="宋体"/>
                <w:i w:val="0"/>
                <w:iCs w:val="0"/>
                <w:color w:val="000000"/>
                <w:spacing w:val="-2"/>
                <w:kern w:val="0"/>
                <w:sz w:val="24"/>
                <w:szCs w:val="24"/>
                <w:lang w:val="en-US" w:eastAsia="zh-CN" w:bidi="ar"/>
              </w:rPr>
              <w:t>编制单位：</w:t>
            </w:r>
            <w:r>
              <w:rPr>
                <w:rFonts w:hint="eastAsia" w:ascii="宋体" w:hAnsi="宋体" w:eastAsia="宋体" w:cs="宋体"/>
                <w:i w:val="0"/>
                <w:iCs w:val="0"/>
                <w:color w:val="000000"/>
                <w:spacing w:val="-2"/>
                <w:kern w:val="0"/>
                <w:sz w:val="24"/>
                <w:szCs w:val="24"/>
                <w:u w:val="single"/>
                <w:lang w:val="en-US" w:eastAsia="zh-CN" w:bidi="ar"/>
              </w:rPr>
              <w:t>                </w:t>
            </w:r>
            <w:r>
              <w:rPr>
                <w:rFonts w:hint="eastAsia" w:ascii="宋体" w:hAnsi="宋体" w:eastAsia="宋体" w:cs="宋体"/>
                <w:i w:val="0"/>
                <w:iCs w:val="0"/>
                <w:color w:val="000000"/>
                <w:spacing w:val="-2"/>
                <w:kern w:val="0"/>
                <w:sz w:val="24"/>
                <w:szCs w:val="24"/>
                <w:lang w:val="en-US" w:eastAsia="zh-CN" w:bidi="ar"/>
              </w:rPr>
              <w:t> </w:t>
            </w:r>
            <w:r>
              <w:rPr>
                <w:rFonts w:hint="eastAsia" w:ascii="宋体" w:hAnsi="宋体" w:eastAsia="宋体" w:cs="宋体"/>
                <w:spacing w:val="-2"/>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472" w:firstLineChars="200"/>
              <w:jc w:val="both"/>
              <w:textAlignment w:val="center"/>
              <w:rPr>
                <w:rFonts w:hint="eastAsia" w:ascii="宋体" w:hAnsi="宋体" w:eastAsia="宋体" w:cs="宋体"/>
                <w:spacing w:val="-2"/>
                <w:sz w:val="32"/>
                <w:szCs w:val="32"/>
              </w:rPr>
            </w:pPr>
            <w:r>
              <w:rPr>
                <w:rFonts w:hint="eastAsia" w:ascii="宋体" w:hAnsi="宋体" w:eastAsia="宋体" w:cs="宋体"/>
                <w:i w:val="0"/>
                <w:iCs w:val="0"/>
                <w:color w:val="000000"/>
                <w:spacing w:val="-2"/>
                <w:kern w:val="0"/>
                <w:sz w:val="24"/>
                <w:szCs w:val="24"/>
                <w:lang w:val="en-US" w:eastAsia="zh-CN" w:bidi="ar"/>
              </w:rPr>
              <w:t> </w:t>
            </w:r>
            <w:r>
              <w:rPr>
                <w:rFonts w:hint="eastAsia" w:ascii="宋体" w:hAnsi="宋体" w:eastAsia="宋体" w:cs="宋体"/>
                <w:i w:val="0"/>
                <w:iCs w:val="0"/>
                <w:color w:val="000000"/>
                <w:spacing w:val="-2"/>
                <w:kern w:val="0"/>
                <w:sz w:val="24"/>
                <w:szCs w:val="24"/>
                <w:u w:val="single"/>
                <w:lang w:val="en-US" w:eastAsia="zh-CN" w:bidi="ar"/>
              </w:rPr>
              <w:t>         </w:t>
            </w:r>
            <w:r>
              <w:rPr>
                <w:rFonts w:hint="eastAsia" w:ascii="宋体" w:hAnsi="宋体" w:eastAsia="宋体" w:cs="宋体"/>
                <w:i w:val="0"/>
                <w:iCs w:val="0"/>
                <w:color w:val="000000"/>
                <w:spacing w:val="-2"/>
                <w:kern w:val="0"/>
                <w:sz w:val="24"/>
                <w:szCs w:val="24"/>
                <w:lang w:val="en-US" w:eastAsia="zh-CN" w:bidi="ar"/>
              </w:rPr>
              <w:t>年</w:t>
            </w:r>
            <w:r>
              <w:rPr>
                <w:rFonts w:hint="eastAsia" w:ascii="宋体" w:hAnsi="宋体" w:eastAsia="宋体" w:cs="宋体"/>
                <w:spacing w:val="-2"/>
                <w:kern w:val="0"/>
                <w:sz w:val="24"/>
                <w:szCs w:val="24"/>
                <w:u w:val="single"/>
                <w:lang w:val="en-US" w:eastAsia="zh-CN" w:bidi="ar"/>
              </w:rPr>
              <w:t>        </w:t>
            </w:r>
            <w:r>
              <w:rPr>
                <w:rFonts w:hint="eastAsia" w:ascii="宋体" w:hAnsi="宋体" w:eastAsia="宋体" w:cs="宋体"/>
                <w:i w:val="0"/>
                <w:iCs w:val="0"/>
                <w:color w:val="000000"/>
                <w:spacing w:val="-2"/>
                <w:kern w:val="0"/>
                <w:sz w:val="24"/>
                <w:szCs w:val="24"/>
                <w:lang w:val="en-US" w:eastAsia="zh-CN" w:bidi="ar"/>
              </w:rPr>
              <w:t>月</w:t>
            </w:r>
            <w:r>
              <w:rPr>
                <w:rFonts w:hint="eastAsia" w:ascii="宋体" w:hAnsi="宋体" w:eastAsia="宋体" w:cs="宋体"/>
                <w:spacing w:val="-2"/>
                <w:kern w:val="0"/>
                <w:sz w:val="24"/>
                <w:szCs w:val="24"/>
                <w:u w:val="single"/>
                <w:lang w:val="en-US" w:eastAsia="zh-CN" w:bidi="ar"/>
              </w:rPr>
              <w:t>        </w:t>
            </w:r>
            <w:r>
              <w:rPr>
                <w:rFonts w:hint="eastAsia" w:ascii="宋体" w:hAnsi="宋体" w:eastAsia="宋体" w:cs="宋体"/>
                <w:i w:val="0"/>
                <w:iCs w:val="0"/>
                <w:color w:val="000000"/>
                <w:spacing w:val="-2"/>
                <w:kern w:val="0"/>
                <w:sz w:val="24"/>
                <w:szCs w:val="24"/>
                <w:lang w:val="en-US" w:eastAsia="zh-CN" w:bidi="ar"/>
              </w:rPr>
              <w:t>日        </w:t>
            </w:r>
            <w:r>
              <w:rPr>
                <w:rFonts w:hint="eastAsia" w:ascii="仿宋_GB2312" w:hAnsi="宋体" w:eastAsia="仿宋_GB2312" w:cs="仿宋_GB2312"/>
                <w:i w:val="0"/>
                <w:iCs w:val="0"/>
                <w:color w:val="000000"/>
                <w:spacing w:val="-2"/>
                <w:kern w:val="0"/>
                <w:sz w:val="24"/>
                <w:szCs w:val="24"/>
                <w:lang w:val="en-US" w:eastAsia="zh-CN" w:bidi="ar"/>
              </w:rPr>
              <w:t xml:space="preserve">                                           </w:t>
            </w:r>
            <w:r>
              <w:rPr>
                <w:rFonts w:hint="eastAsia" w:ascii="宋体" w:hAnsi="宋体" w:eastAsia="宋体" w:cs="宋体"/>
                <w:i w:val="0"/>
                <w:iCs w:val="0"/>
                <w:color w:val="000000"/>
                <w:spacing w:val="-2"/>
                <w:kern w:val="0"/>
                <w:sz w:val="24"/>
                <w:szCs w:val="24"/>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7" w:hRule="atLeast"/>
          <w:jc w:val="center"/>
        </w:trPr>
        <w:tc>
          <w:tcPr>
            <w:tcW w:w="2647"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宋体" w:cs="Times New Roman"/>
                <w:kern w:val="0"/>
                <w:sz w:val="24"/>
                <w:szCs w:val="24"/>
                <w:lang w:val="en-US" w:eastAsia="zh-CN" w:bidi="ar"/>
              </w:rPr>
              <w:t> </w:t>
            </w:r>
          </w:p>
        </w:tc>
        <w:tc>
          <w:tcPr>
            <w:tcW w:w="1592" w:type="dxa"/>
            <w:gridSpan w:val="2"/>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年初余额</w:t>
            </w:r>
          </w:p>
        </w:tc>
        <w:tc>
          <w:tcPr>
            <w:tcW w:w="1592" w:type="dxa"/>
            <w:gridSpan w:val="2"/>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本年增加数</w:t>
            </w:r>
          </w:p>
        </w:tc>
        <w:tc>
          <w:tcPr>
            <w:tcW w:w="1592" w:type="dxa"/>
            <w:gridSpan w:val="2"/>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本年减少数</w:t>
            </w:r>
          </w:p>
        </w:tc>
        <w:tc>
          <w:tcPr>
            <w:tcW w:w="1592" w:type="dxa"/>
            <w:gridSpan w:val="2"/>
            <w:tcBorders>
              <w:top w:val="single" w:color="000000" w:sz="8" w:space="0"/>
              <w:left w:val="nil"/>
              <w:bottom w:val="single" w:color="000000"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年末余额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2647" w:type="dxa"/>
            <w:tcBorders>
              <w:top w:val="nil"/>
              <w:left w:val="nil"/>
              <w:bottom w:val="nil"/>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专项债券项目</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本金</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利息</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本金</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利息</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本金</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利息</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本金</w:t>
            </w:r>
          </w:p>
        </w:tc>
        <w:tc>
          <w:tcPr>
            <w:tcW w:w="796" w:type="dxa"/>
            <w:tcBorders>
              <w:top w:val="nil"/>
              <w:left w:val="nil"/>
              <w:bottom w:val="single" w:color="000000"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 w:hRule="atLeast"/>
          <w:jc w:val="center"/>
        </w:trPr>
        <w:tc>
          <w:tcPr>
            <w:tcW w:w="264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1</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2</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3</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4</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5</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6</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7</w:t>
            </w:r>
          </w:p>
        </w:tc>
        <w:tc>
          <w:tcPr>
            <w:tcW w:w="796" w:type="dxa"/>
            <w:tcBorders>
              <w:top w:val="nil"/>
              <w:left w:val="nil"/>
              <w:bottom w:val="single" w:color="000000"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264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left"/>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项目1</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264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left"/>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项目2</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264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264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总计</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i w:val="0"/>
                <w:iCs w:val="0"/>
                <w:color w:val="000000"/>
                <w:spacing w:val="0"/>
                <w:kern w:val="0"/>
                <w:sz w:val="24"/>
                <w:szCs w:val="24"/>
                <w:lang w:val="en-US" w:eastAsia="zh-CN" w:bidi="ar"/>
              </w:rPr>
              <w:t> </w:t>
            </w:r>
          </w:p>
        </w:tc>
        <w:tc>
          <w:tcPr>
            <w:tcW w:w="796" w:type="dxa"/>
            <w:tcBorders>
              <w:top w:val="nil"/>
              <w:left w:val="nil"/>
              <w:bottom w:val="single" w:color="000000"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textAlignment w:val="top"/>
              <w:rPr>
                <w:rFonts w:hint="eastAsia" w:ascii="宋体" w:hAnsi="宋体" w:eastAsia="宋体" w:cs="宋体"/>
                <w:spacing w:val="-2"/>
                <w:sz w:val="32"/>
                <w:szCs w:val="32"/>
              </w:rPr>
            </w:pPr>
            <w:r>
              <w:rPr>
                <w:rFonts w:hint="eastAsia" w:ascii="宋体" w:hAnsi="宋体" w:eastAsia="宋体" w:cs="宋体"/>
                <w:spacing w:val="-2"/>
                <w:kern w:val="0"/>
                <w:sz w:val="24"/>
                <w:szCs w:val="24"/>
                <w:lang w:val="en-US" w:eastAsia="zh-CN" w:bidi="ar"/>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二、编制说明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（一）专项债券项目投资表。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1.本表适用于取得专项债券资金用于项目建设的项目单位。该项目专项债券本金偿还完毕时，不再填列本表。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2.本表反映专项债券项目从开始建设到本年年末止通过各种渠道投入的建设资金以及这些资金的使用情况。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3.项目单位编制本表时，应当按照本单位的专项债券项目逐项填列。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4.“专项债券项目”栏，按照专项债券项目的名称填列。一个项目对应多期专项债券资金的，按照项目对应的各期专项债券资金合并填列。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5.“项目编码”栏，填写专项债券项目的发展改革委审批监管代码。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6.“开工日期”栏，填列实际开始施工的日期。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7.“概算数”栏，反映专项债券项目的投资概算数，根据有关部门批准的专项债券项目概算数填列。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8.“专项债券项目资金来源”栏所属“累计”栏，反映自开始建设起到本年年末止投入专项债券项目的资金合计数。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“地方政府专项债券资金”栏，反映自开始建设起到本年年末止累计投入专项债券项目的专项债券资金。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“配套市场化融资”栏，反映自开始建设起到本年年末止累计通过向金融机构借款、发行企业债券等方式借入的各种借款。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“其他资金”栏，反映自开始建设起到本年年末止累计投入专项债券项目的其他资金。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9.“专项债券项目投资支出”栏所属“累计”栏，反映专项债券项目自开始建设起到本年年末止累计发生的建设支出，包括已经移交的项目资产、未能形成单位资产的基建投资以及尚未达到预定可使用状态的在建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其中，“已移交资产”栏反映已经验收合格交付使用的各类资产。“固定资产”、“无形资产”和“其他资产”栏，分别反映自开始建设起到本年年末止累计已移交本单位使用的固定资产（行政事业单位形成的公共基础设施、保障性住房等也在此项目填列，并单独披露）、无形资产和其他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“其他基建支出”栏，反映自开始建设起到本年年末止累计发生的根据《基本建设财务规则》（财政部令第81号）等应当计入待核销基建支出和基建转出投资的各项支出。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“在建工程”栏，反映建设单位专项债券项目尚未达到预定可使用状态的在建工程。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（二）专项债券资金还款情况表。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1.本表适用于根据项目实施方案（或融资平衡方案）等约定需要承担专项债券资金本息偿还义务的项目单位。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2.本表反映项目单位各专项债券项目对应的专项债券资金的借入和偿还情况。一个项目对应多期专项债券资金的，按照项目对应的各期专项债券资金合并填列。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3.项目单位编制本表时，应当按照本单位承担专项债券资金本息偿还义务的专项债券项目逐项填列。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4.“年初余额”栏所属“本金”和“利息”栏，反映项目单位年初各专项债券资金的本金和利息余额。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5.“本年增加数”栏所属“本金”和“利息”栏，反映项目单位自本年年初起到本年年末止收到的专项债券资金的本金，以及本年应付的利息。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6.“本年减少数”栏所属“本金”和“利息”栏，反映项目单位本年偿还的专项债券资金的本金，以及本年偿还的利息。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pPr>
      <w:r>
        <w:rPr>
          <w:rFonts w:hint="eastAsia" w:ascii="微软雅黑" w:hAnsi="微软雅黑" w:eastAsia="微软雅黑" w:cs="微软雅黑"/>
          <w:i w:val="0"/>
          <w:iCs w:val="0"/>
          <w:caps w:val="0"/>
          <w:color w:val="333333"/>
          <w:spacing w:val="0"/>
          <w:sz w:val="24"/>
          <w:szCs w:val="24"/>
          <w:shd w:val="clear" w:fill="FFFFFF"/>
        </w:rPr>
        <w:t>　　7.“年末余额”栏所属“本金”和“利息”栏，反映项目单位本年年末各专项债券资金的本金和利息余额。</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1A0F3C52" w:usb2="00000010"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2004C"/>
    <w:rsid w:val="0C247695"/>
    <w:rsid w:val="0EAC2589"/>
    <w:rsid w:val="0EFA72B0"/>
    <w:rsid w:val="2C6931F9"/>
    <w:rsid w:val="39B421A2"/>
    <w:rsid w:val="3E17337E"/>
    <w:rsid w:val="42F2004C"/>
    <w:rsid w:val="440069FF"/>
    <w:rsid w:val="602C6FBC"/>
    <w:rsid w:val="75BE1D49"/>
    <w:rsid w:val="7994EECF"/>
    <w:rsid w:val="7DF25B16"/>
    <w:rsid w:val="7E872A50"/>
    <w:rsid w:val="8A53A8D5"/>
    <w:rsid w:val="B7FD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2025-12-26T01:25:00Z</dcterms:created>
  <dc:creator>戴若玮</dc:creator>
  <cp:lastModifiedBy>user</cp:lastModifiedBy>
  <dcterms:modified xsi:type="dcterms:W3CDTF">2025-12-25T18:00:07Z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C5E4C8AF3E7146D19C98A27AE7BD61E5_11</vt:lpwstr>
  </property>
  <property fmtid="{D5CDD505-2E9C-101B-9397-08002B2CF9AE}" pid="4" name="KSOTemplateDocerSaveRecord">
    <vt:lpwstr>eyJoZGlkIjoiNjc2Y2I4ZTQ1YjAxMzBjM2UzZDZjMGJkY2U3OTQ2NjAiLCJ1c2VySWQiOiIxMjE0MzMyNjE0In0=</vt:lpwstr>
  </property>
</Properties>
</file>