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2021</w:t>
      </w:r>
      <w:r>
        <w:rPr>
          <w:rFonts w:hint="eastAsia" w:ascii="黑体" w:eastAsia="黑体"/>
          <w:sz w:val="44"/>
          <w:szCs w:val="44"/>
        </w:rPr>
        <w:t>年</w:t>
      </w:r>
      <w:r>
        <w:rPr>
          <w:rFonts w:hint="eastAsia" w:ascii="黑体" w:eastAsia="黑体"/>
          <w:sz w:val="44"/>
          <w:szCs w:val="44"/>
          <w:lang w:eastAsia="zh-CN"/>
        </w:rPr>
        <w:t>会计师事务所联合</w:t>
      </w:r>
      <w:r>
        <w:rPr>
          <w:rFonts w:hint="eastAsia" w:ascii="黑体" w:eastAsia="黑体"/>
          <w:sz w:val="44"/>
          <w:szCs w:val="44"/>
        </w:rPr>
        <w:t>检查名单</w:t>
      </w:r>
    </w:p>
    <w:p>
      <w:pPr>
        <w:spacing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四川瑞峰会计师事务所有限公司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成都佳信会计师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四川昌明会计师事务所有限责任公司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成都川衡联合会计师事务所（普通合伙）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成都万利可信会计师事务所（普通合伙）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四川君一会计师事务所有限责任公司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四川方圆联合会计师事务所（普通合伙）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四川思诚会计师事务所有限公司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四川诚欣会计师事务所有限公司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成都天逸信会计师事务所（普通合伙）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达州锦桓会计师事务所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四川兴瑞会计师事务所有限责任公司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四川子贡会计师事务所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成都正宣会计师事务所（普通合伙）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四川协合会计师事务所有限公司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成都一方弘川会计师事务所（普通合伙）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成都衡昇会计师事务所有限公司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四川普信会计师事务所有限公司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四川开来会计师事务所有限公司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四川华雄会计师事务所有限责任公司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49E"/>
    <w:rsid w:val="00B15672"/>
    <w:rsid w:val="00B5549E"/>
    <w:rsid w:val="3FED1E29"/>
    <w:rsid w:val="660E27A1"/>
    <w:rsid w:val="7049331F"/>
    <w:rsid w:val="7D2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2021-05-20T02:56:00Z</dcterms:created>
  <dc:creator>Administrator</dc:creator>
  <cp:lastModifiedBy>Administrator</cp:lastModifiedBy>
  <cp:lastPrinted>2021-08-11T02:23:44Z</cp:lastPrinted>
  <dcterms:modified xsi:type="dcterms:W3CDTF">2021-08-11T04:28:22Z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79EACE3860DE493DB3F97D5E9C02867A</vt:lpwstr>
  </property>
</Properties>
</file>